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F8B74" w14:textId="77777777" w:rsidR="00C9618D" w:rsidRDefault="00C9618D">
      <w:pPr>
        <w:spacing w:before="310" w:after="310" w:line="310" w:lineRule="exact"/>
        <w:rPr>
          <w:rFonts w:ascii="Cambria" w:hAnsi="Cambria" w:cs="Cambria"/>
          <w:b/>
          <w:bCs/>
          <w:sz w:val="28"/>
          <w:szCs w:val="28"/>
          <w:lang w:val="en-GB" w:eastAsia="en-US"/>
        </w:rPr>
      </w:pPr>
    </w:p>
    <w:p w14:paraId="3385C865" w14:textId="77777777" w:rsidR="00C9618D" w:rsidRDefault="00C9618D">
      <w:pPr>
        <w:spacing w:before="310" w:after="310" w:line="310" w:lineRule="exact"/>
        <w:rPr>
          <w:rFonts w:ascii="Cambria" w:hAnsi="Cambria" w:cs="Cambria"/>
          <w:b/>
          <w:bCs/>
          <w:sz w:val="28"/>
          <w:szCs w:val="28"/>
          <w:lang w:val="en-GB" w:eastAsia="en-US"/>
        </w:rPr>
      </w:pPr>
    </w:p>
    <w:p w14:paraId="2E6589B5" w14:textId="77777777" w:rsidR="00C9618D" w:rsidRDefault="00C9618D">
      <w:pPr>
        <w:spacing w:before="310" w:after="310" w:line="310" w:lineRule="exact"/>
        <w:rPr>
          <w:rFonts w:ascii="Cambria" w:hAnsi="Cambria" w:cs="Cambria"/>
          <w:b/>
          <w:bCs/>
          <w:sz w:val="28"/>
          <w:szCs w:val="28"/>
          <w:lang w:val="en-GB" w:eastAsia="en-US"/>
        </w:rPr>
      </w:pPr>
    </w:p>
    <w:p w14:paraId="0860B561" w14:textId="77777777" w:rsidR="00C9618D" w:rsidRDefault="00C9618D">
      <w:pPr>
        <w:spacing w:before="310" w:after="310" w:line="310" w:lineRule="exact"/>
        <w:rPr>
          <w:rFonts w:ascii="Cambria" w:hAnsi="Cambria" w:cs="Cambria"/>
          <w:b/>
          <w:bCs/>
          <w:sz w:val="28"/>
          <w:szCs w:val="28"/>
          <w:lang w:val="en-GB" w:eastAsia="en-US"/>
        </w:rPr>
      </w:pPr>
    </w:p>
    <w:p w14:paraId="011B0ECD" w14:textId="77777777" w:rsidR="00C9618D" w:rsidRDefault="00C9618D">
      <w:pPr>
        <w:spacing w:before="310" w:after="310" w:line="310" w:lineRule="exact"/>
        <w:rPr>
          <w:rFonts w:ascii="Cambria" w:hAnsi="Cambria" w:cs="Cambria"/>
          <w:b/>
          <w:bCs/>
          <w:sz w:val="28"/>
          <w:szCs w:val="28"/>
          <w:lang w:val="en-GB" w:eastAsia="en-US"/>
        </w:rPr>
      </w:pPr>
    </w:p>
    <w:p w14:paraId="061389AB" w14:textId="77777777" w:rsidR="00C9618D" w:rsidRDefault="00C9618D">
      <w:pPr>
        <w:spacing w:before="310" w:after="310" w:line="310" w:lineRule="exact"/>
        <w:rPr>
          <w:rFonts w:ascii="Cambria" w:hAnsi="Cambria" w:cs="Cambria"/>
          <w:b/>
          <w:bCs/>
          <w:sz w:val="28"/>
          <w:szCs w:val="28"/>
          <w:lang w:val="en-GB" w:eastAsia="en-US"/>
        </w:rPr>
      </w:pPr>
    </w:p>
    <w:p w14:paraId="36952BA1" w14:textId="77777777" w:rsidR="00C9618D" w:rsidRDefault="00C9618D">
      <w:pPr>
        <w:spacing w:before="310" w:after="310" w:line="310" w:lineRule="exact"/>
        <w:rPr>
          <w:rFonts w:ascii="Cambria" w:hAnsi="Cambria" w:cs="Cambria"/>
          <w:b/>
          <w:bCs/>
          <w:sz w:val="32"/>
          <w:szCs w:val="32"/>
          <w:lang w:val="en-GB" w:eastAsia="en-US"/>
        </w:rPr>
      </w:pPr>
    </w:p>
    <w:p w14:paraId="13B7A1E8" w14:textId="77777777" w:rsidR="00C9618D" w:rsidRDefault="00000000">
      <w:pPr>
        <w:spacing w:before="310" w:after="310" w:line="310" w:lineRule="exact"/>
        <w:rPr>
          <w:rFonts w:ascii="Cambria" w:hAnsi="Cambria" w:cs="Cambria"/>
          <w:b/>
          <w:bCs/>
          <w:sz w:val="32"/>
          <w:szCs w:val="32"/>
        </w:rPr>
      </w:pPr>
      <w:r>
        <w:rPr>
          <w:rFonts w:ascii="Cambria" w:hAnsi="Cambria" w:cs="Cambria"/>
          <w:b/>
          <w:bCs/>
          <w:sz w:val="32"/>
          <w:szCs w:val="32"/>
          <w:lang w:val="en-GB" w:eastAsia="en-US"/>
        </w:rPr>
        <w:t>Surface active agents</w:t>
      </w:r>
      <w:r>
        <w:rPr>
          <w:rFonts w:ascii="Cambria" w:hAnsi="Cambria" w:cs="Cambria"/>
          <w:b/>
          <w:bCs/>
          <w:sz w:val="32"/>
          <w:szCs w:val="32"/>
        </w:rPr>
        <w:t xml:space="preserve"> — </w:t>
      </w:r>
      <w:r>
        <w:rPr>
          <w:rFonts w:ascii="Cambria" w:hAnsi="Cambria" w:cs="Cambria"/>
          <w:b/>
          <w:bCs/>
          <w:sz w:val="32"/>
          <w:szCs w:val="32"/>
          <w:lang w:val="en-GB" w:eastAsia="en-US"/>
        </w:rPr>
        <w:t xml:space="preserve">Determination of average relative molecular </w:t>
      </w:r>
      <w:r>
        <w:rPr>
          <w:rFonts w:ascii="Cambria" w:hAnsi="Cambria" w:cs="Cambria"/>
          <w:b/>
          <w:bCs/>
          <w:sz w:val="32"/>
          <w:szCs w:val="32"/>
        </w:rPr>
        <w:t>mass</w:t>
      </w:r>
      <w:r>
        <w:rPr>
          <w:rFonts w:ascii="Cambria" w:hAnsi="Cambria" w:cs="Cambria"/>
          <w:b/>
          <w:bCs/>
          <w:sz w:val="32"/>
          <w:szCs w:val="32"/>
          <w:lang w:val="en-GB" w:eastAsia="en-US"/>
        </w:rPr>
        <w:t xml:space="preserve"> of </w:t>
      </w:r>
      <w:r>
        <w:rPr>
          <w:rFonts w:ascii="Cambria" w:hAnsi="Cambria" w:cs="Cambria"/>
          <w:b/>
          <w:bCs/>
          <w:sz w:val="32"/>
          <w:szCs w:val="32"/>
          <w:lang w:val="en-GB"/>
        </w:rPr>
        <w:t>aliphatic</w:t>
      </w:r>
      <w:r>
        <w:rPr>
          <w:rFonts w:ascii="Cambria" w:hAnsi="Cambria" w:cs="Cambria"/>
          <w:b/>
          <w:bCs/>
          <w:sz w:val="32"/>
          <w:szCs w:val="32"/>
          <w:lang w:val="en-GB" w:eastAsia="en-US"/>
        </w:rPr>
        <w:t xml:space="preserve"> alkyltrimethylammonium </w:t>
      </w:r>
      <w:r>
        <w:rPr>
          <w:rFonts w:ascii="Cambria" w:hAnsi="Cambria" w:cs="Cambria"/>
          <w:b/>
          <w:bCs/>
          <w:sz w:val="32"/>
          <w:szCs w:val="32"/>
        </w:rPr>
        <w:t>chlor</w:t>
      </w:r>
      <w:r>
        <w:rPr>
          <w:rFonts w:ascii="Cambria" w:hAnsi="Cambria" w:cs="Cambria"/>
          <w:b/>
          <w:bCs/>
          <w:sz w:val="32"/>
          <w:szCs w:val="32"/>
          <w:lang w:eastAsia="en-US"/>
        </w:rPr>
        <w:t>ide</w:t>
      </w:r>
      <w:r>
        <w:rPr>
          <w:rFonts w:ascii="Cambria" w:hAnsi="Cambria" w:cs="Cambria"/>
          <w:b/>
          <w:bCs/>
          <w:sz w:val="32"/>
          <w:szCs w:val="32"/>
        </w:rPr>
        <w:t xml:space="preserve"> — </w:t>
      </w:r>
    </w:p>
    <w:p w14:paraId="06CAF06A" w14:textId="77777777" w:rsidR="00C9618D" w:rsidRDefault="00000000">
      <w:pPr>
        <w:spacing w:line="310" w:lineRule="exact"/>
        <w:rPr>
          <w:rFonts w:ascii="Cambria" w:hAnsi="Cambria" w:cs="Cambria"/>
          <w:b/>
          <w:bCs/>
          <w:sz w:val="32"/>
          <w:szCs w:val="32"/>
        </w:rPr>
      </w:pPr>
      <w:r>
        <w:rPr>
          <w:rFonts w:ascii="Cambria" w:hAnsi="Cambria" w:cs="Cambria"/>
          <w:b/>
          <w:bCs/>
          <w:sz w:val="32"/>
          <w:szCs w:val="32"/>
        </w:rPr>
        <w:t xml:space="preserve">Part 1: </w:t>
      </w:r>
    </w:p>
    <w:p w14:paraId="3275CFA7" w14:textId="77777777" w:rsidR="00C9618D" w:rsidRDefault="00000000">
      <w:pPr>
        <w:spacing w:line="310" w:lineRule="exact"/>
        <w:rPr>
          <w:rFonts w:ascii="Cambria" w:hAnsi="Cambria" w:cs="Cambria"/>
          <w:b/>
          <w:bCs/>
          <w:sz w:val="28"/>
          <w:szCs w:val="28"/>
        </w:rPr>
      </w:pPr>
      <w:r>
        <w:rPr>
          <w:rFonts w:ascii="Cambria" w:hAnsi="Cambria" w:cs="Cambria"/>
          <w:b/>
          <w:bCs/>
          <w:sz w:val="32"/>
          <w:szCs w:val="32"/>
        </w:rPr>
        <w:t>GC method</w:t>
      </w:r>
    </w:p>
    <w:p w14:paraId="6CABF589" w14:textId="77777777" w:rsidR="00C9618D" w:rsidRDefault="00000000">
      <w:pPr>
        <w:rPr>
          <w:rFonts w:ascii="Cambria" w:hAnsi="Cambria" w:cs="Cambria"/>
          <w:b/>
          <w:bCs/>
          <w:sz w:val="28"/>
          <w:szCs w:val="28"/>
          <w:lang w:val="en-GB" w:eastAsia="en-US"/>
        </w:rPr>
      </w:pPr>
      <w:r>
        <w:rPr>
          <w:rFonts w:ascii="Cambria" w:hAnsi="Cambria" w:cs="Cambria"/>
          <w:b/>
          <w:bCs/>
          <w:sz w:val="28"/>
          <w:szCs w:val="28"/>
          <w:lang w:val="en-GB" w:eastAsia="en-US"/>
        </w:rPr>
        <w:br w:type="page"/>
      </w:r>
    </w:p>
    <w:p w14:paraId="1BF767A2" w14:textId="77777777" w:rsidR="00C9618D" w:rsidRDefault="00C9618D">
      <w:pPr>
        <w:spacing w:before="310" w:line="310" w:lineRule="exact"/>
        <w:rPr>
          <w:rFonts w:ascii="Cambria" w:hAnsi="Cambria" w:cs="Cambria"/>
          <w:b/>
          <w:bCs/>
          <w:sz w:val="28"/>
          <w:szCs w:val="28"/>
          <w:lang w:val="en-GB" w:eastAsia="en-US"/>
        </w:rPr>
        <w:sectPr w:rsidR="00C9618D">
          <w:pgSz w:w="11906" w:h="16838"/>
          <w:pgMar w:top="1440" w:right="1800" w:bottom="1440" w:left="1800" w:header="851" w:footer="992" w:gutter="0"/>
          <w:cols w:space="425"/>
          <w:docGrid w:type="lines" w:linePitch="312"/>
        </w:sectPr>
      </w:pPr>
    </w:p>
    <w:sdt>
      <w:sdtPr>
        <w:rPr>
          <w:rFonts w:ascii="宋体" w:eastAsia="宋体" w:hAnsi="宋体"/>
        </w:rPr>
        <w:id w:val="147462295"/>
        <w15:color w:val="DBDBDB"/>
        <w:docPartObj>
          <w:docPartGallery w:val="Table of Contents"/>
          <w:docPartUnique/>
        </w:docPartObj>
      </w:sdtPr>
      <w:sdtContent>
        <w:p w14:paraId="7D4F63D3" w14:textId="77777777" w:rsidR="00C9618D" w:rsidRDefault="00000000">
          <w:pPr>
            <w:jc w:val="center"/>
          </w:pPr>
          <w:r>
            <w:rPr>
              <w:rFonts w:ascii="Cambria" w:hAnsi="Cambria" w:cs="Cambria"/>
              <w:b/>
              <w:bCs/>
              <w:sz w:val="28"/>
              <w:szCs w:val="28"/>
            </w:rPr>
            <w:t>Contents</w:t>
          </w:r>
          <w:r>
            <w:rPr>
              <w:rFonts w:ascii="Cambria" w:hAnsi="Cambria" w:cs="Cambria" w:hint="eastAsia"/>
              <w:b/>
              <w:bCs/>
              <w:sz w:val="28"/>
              <w:szCs w:val="28"/>
            </w:rPr>
            <w:t xml:space="preserve">                                               </w:t>
          </w:r>
          <w:r>
            <w:rPr>
              <w:rFonts w:ascii="Cambria" w:hAnsi="Cambria" w:cs="Cambria" w:hint="eastAsia"/>
              <w:sz w:val="28"/>
              <w:szCs w:val="28"/>
            </w:rPr>
            <w:t>Page</w:t>
          </w:r>
        </w:p>
        <w:p w14:paraId="69B59BC6" w14:textId="77777777" w:rsidR="00C9618D" w:rsidRDefault="00000000">
          <w:pPr>
            <w:pStyle w:val="TOC1"/>
            <w:tabs>
              <w:tab w:val="right" w:leader="dot" w:pos="8306"/>
            </w:tabs>
            <w:rPr>
              <w:rFonts w:ascii="Cambria" w:hAnsi="Cambria" w:cs="Cambria"/>
              <w:b/>
              <w:bCs/>
              <w:sz w:val="22"/>
              <w:szCs w:val="22"/>
            </w:rPr>
          </w:pPr>
          <w:r>
            <w:fldChar w:fldCharType="begin"/>
          </w:r>
          <w:r>
            <w:instrText xml:space="preserve">TOC \o "1-1" \h \u </w:instrText>
          </w:r>
          <w:r>
            <w:fldChar w:fldCharType="separate"/>
          </w:r>
          <w:hyperlink w:anchor="_Toc10965" w:history="1">
            <w:r>
              <w:rPr>
                <w:rFonts w:ascii="Cambria" w:eastAsia="Times New Roman" w:hAnsi="Cambria" w:cs="Cambria"/>
                <w:b/>
                <w:bCs/>
                <w:spacing w:val="-2"/>
                <w:kern w:val="0"/>
                <w:sz w:val="22"/>
                <w:szCs w:val="22"/>
              </w:rPr>
              <w:t xml:space="preserve">1 </w:t>
            </w:r>
            <w:r>
              <w:rPr>
                <w:rFonts w:ascii="Cambria" w:eastAsia="宋体" w:hAnsi="Cambria" w:cs="Cambria"/>
                <w:b/>
                <w:bCs/>
                <w:kern w:val="0"/>
                <w:sz w:val="22"/>
                <w:szCs w:val="22"/>
              </w:rPr>
              <w:t>Scope</w:t>
            </w:r>
            <w:r>
              <w:rPr>
                <w:rFonts w:ascii="Cambria" w:hAnsi="Cambria" w:cs="Cambria"/>
                <w:b/>
                <w:bCs/>
                <w:sz w:val="22"/>
                <w:szCs w:val="22"/>
              </w:rPr>
              <w:tab/>
            </w:r>
            <w:r>
              <w:rPr>
                <w:rFonts w:ascii="Cambria" w:hAnsi="Cambria" w:cs="Cambria"/>
                <w:b/>
                <w:bCs/>
                <w:sz w:val="22"/>
                <w:szCs w:val="22"/>
              </w:rPr>
              <w:fldChar w:fldCharType="begin"/>
            </w:r>
            <w:r>
              <w:rPr>
                <w:rFonts w:ascii="Cambria" w:hAnsi="Cambria" w:cs="Cambria"/>
                <w:b/>
                <w:bCs/>
                <w:sz w:val="22"/>
                <w:szCs w:val="22"/>
              </w:rPr>
              <w:instrText xml:space="preserve"> PAGEREF _Toc10965 \h </w:instrText>
            </w:r>
            <w:r>
              <w:rPr>
                <w:rFonts w:ascii="Cambria" w:hAnsi="Cambria" w:cs="Cambria"/>
                <w:b/>
                <w:bCs/>
                <w:sz w:val="22"/>
                <w:szCs w:val="22"/>
              </w:rPr>
            </w:r>
            <w:r>
              <w:rPr>
                <w:rFonts w:ascii="Cambria" w:hAnsi="Cambria" w:cs="Cambria"/>
                <w:b/>
                <w:bCs/>
                <w:sz w:val="22"/>
                <w:szCs w:val="22"/>
              </w:rPr>
              <w:fldChar w:fldCharType="separate"/>
            </w:r>
            <w:r>
              <w:rPr>
                <w:rFonts w:ascii="Cambria" w:hAnsi="Cambria" w:cs="Cambria"/>
                <w:b/>
                <w:bCs/>
                <w:sz w:val="22"/>
                <w:szCs w:val="22"/>
              </w:rPr>
              <w:t>1</w:t>
            </w:r>
            <w:r>
              <w:rPr>
                <w:rFonts w:ascii="Cambria" w:hAnsi="Cambria" w:cs="Cambria"/>
                <w:b/>
                <w:bCs/>
                <w:sz w:val="22"/>
                <w:szCs w:val="22"/>
              </w:rPr>
              <w:fldChar w:fldCharType="end"/>
            </w:r>
          </w:hyperlink>
        </w:p>
        <w:p w14:paraId="7725DA29" w14:textId="77777777" w:rsidR="00C9618D" w:rsidRDefault="00000000">
          <w:pPr>
            <w:pStyle w:val="TOC1"/>
            <w:tabs>
              <w:tab w:val="right" w:leader="dot" w:pos="8306"/>
            </w:tabs>
            <w:rPr>
              <w:rFonts w:ascii="Cambria" w:hAnsi="Cambria" w:cs="Cambria"/>
              <w:b/>
              <w:bCs/>
              <w:sz w:val="22"/>
              <w:szCs w:val="22"/>
            </w:rPr>
          </w:pPr>
          <w:hyperlink w:anchor="_Toc19651" w:history="1">
            <w:r>
              <w:rPr>
                <w:rFonts w:ascii="Cambria" w:eastAsia="Times New Roman" w:hAnsi="Cambria" w:cs="Cambria"/>
                <w:b/>
                <w:bCs/>
                <w:spacing w:val="-2"/>
                <w:kern w:val="0"/>
                <w:sz w:val="22"/>
                <w:szCs w:val="22"/>
              </w:rPr>
              <w:t xml:space="preserve">2 </w:t>
            </w:r>
            <w:r>
              <w:rPr>
                <w:rFonts w:ascii="Cambria" w:eastAsia="宋体" w:hAnsi="Cambria" w:cs="Cambria"/>
                <w:b/>
                <w:bCs/>
                <w:kern w:val="0"/>
                <w:sz w:val="22"/>
                <w:szCs w:val="22"/>
              </w:rPr>
              <w:t>Normative references</w:t>
            </w:r>
            <w:r>
              <w:rPr>
                <w:rFonts w:ascii="Cambria" w:hAnsi="Cambria" w:cs="Cambria"/>
                <w:b/>
                <w:bCs/>
                <w:sz w:val="22"/>
                <w:szCs w:val="22"/>
              </w:rPr>
              <w:tab/>
            </w:r>
            <w:r>
              <w:rPr>
                <w:rFonts w:ascii="Cambria" w:hAnsi="Cambria" w:cs="Cambria"/>
                <w:b/>
                <w:bCs/>
                <w:sz w:val="22"/>
                <w:szCs w:val="22"/>
              </w:rPr>
              <w:fldChar w:fldCharType="begin"/>
            </w:r>
            <w:r>
              <w:rPr>
                <w:rFonts w:ascii="Cambria" w:hAnsi="Cambria" w:cs="Cambria"/>
                <w:b/>
                <w:bCs/>
                <w:sz w:val="22"/>
                <w:szCs w:val="22"/>
              </w:rPr>
              <w:instrText xml:space="preserve"> PAGEREF _Toc19651 \h </w:instrText>
            </w:r>
            <w:r>
              <w:rPr>
                <w:rFonts w:ascii="Cambria" w:hAnsi="Cambria" w:cs="Cambria"/>
                <w:b/>
                <w:bCs/>
                <w:sz w:val="22"/>
                <w:szCs w:val="22"/>
              </w:rPr>
            </w:r>
            <w:r>
              <w:rPr>
                <w:rFonts w:ascii="Cambria" w:hAnsi="Cambria" w:cs="Cambria"/>
                <w:b/>
                <w:bCs/>
                <w:sz w:val="22"/>
                <w:szCs w:val="22"/>
              </w:rPr>
              <w:fldChar w:fldCharType="separate"/>
            </w:r>
            <w:r>
              <w:rPr>
                <w:rFonts w:ascii="Cambria" w:hAnsi="Cambria" w:cs="Cambria"/>
                <w:b/>
                <w:bCs/>
                <w:sz w:val="22"/>
                <w:szCs w:val="22"/>
              </w:rPr>
              <w:t>1</w:t>
            </w:r>
            <w:r>
              <w:rPr>
                <w:rFonts w:ascii="Cambria" w:hAnsi="Cambria" w:cs="Cambria"/>
                <w:b/>
                <w:bCs/>
                <w:sz w:val="22"/>
                <w:szCs w:val="22"/>
              </w:rPr>
              <w:fldChar w:fldCharType="end"/>
            </w:r>
          </w:hyperlink>
        </w:p>
        <w:p w14:paraId="022F51EE" w14:textId="77777777" w:rsidR="00C9618D" w:rsidRDefault="00000000">
          <w:pPr>
            <w:pStyle w:val="TOC1"/>
            <w:tabs>
              <w:tab w:val="right" w:leader="dot" w:pos="8306"/>
            </w:tabs>
            <w:rPr>
              <w:rFonts w:ascii="Cambria" w:hAnsi="Cambria" w:cs="Cambria"/>
              <w:b/>
              <w:bCs/>
              <w:sz w:val="22"/>
              <w:szCs w:val="22"/>
            </w:rPr>
          </w:pPr>
          <w:hyperlink w:anchor="_Toc27339" w:history="1">
            <w:r>
              <w:rPr>
                <w:rFonts w:ascii="Cambria" w:eastAsia="Times New Roman" w:hAnsi="Cambria" w:cs="Cambria"/>
                <w:b/>
                <w:bCs/>
                <w:spacing w:val="-2"/>
                <w:kern w:val="0"/>
                <w:sz w:val="22"/>
                <w:szCs w:val="22"/>
                <w:lang w:eastAsia="en-US"/>
              </w:rPr>
              <w:t xml:space="preserve">3 </w:t>
            </w:r>
            <w:r>
              <w:rPr>
                <w:rFonts w:ascii="Cambria" w:eastAsia="宋体" w:hAnsi="Cambria" w:cs="Cambria"/>
                <w:b/>
                <w:bCs/>
                <w:kern w:val="0"/>
                <w:sz w:val="22"/>
                <w:szCs w:val="22"/>
                <w:lang w:eastAsia="en-US"/>
              </w:rPr>
              <w:t>Terms and definitions</w:t>
            </w:r>
            <w:r>
              <w:rPr>
                <w:rFonts w:ascii="Cambria" w:hAnsi="Cambria" w:cs="Cambria"/>
                <w:b/>
                <w:bCs/>
                <w:sz w:val="22"/>
                <w:szCs w:val="22"/>
              </w:rPr>
              <w:tab/>
            </w:r>
            <w:r>
              <w:rPr>
                <w:rFonts w:ascii="Cambria" w:hAnsi="Cambria" w:cs="Cambria"/>
                <w:b/>
                <w:bCs/>
                <w:sz w:val="22"/>
                <w:szCs w:val="22"/>
              </w:rPr>
              <w:fldChar w:fldCharType="begin"/>
            </w:r>
            <w:r>
              <w:rPr>
                <w:rFonts w:ascii="Cambria" w:hAnsi="Cambria" w:cs="Cambria"/>
                <w:b/>
                <w:bCs/>
                <w:sz w:val="22"/>
                <w:szCs w:val="22"/>
              </w:rPr>
              <w:instrText xml:space="preserve"> PAGEREF _Toc27339 \h </w:instrText>
            </w:r>
            <w:r>
              <w:rPr>
                <w:rFonts w:ascii="Cambria" w:hAnsi="Cambria" w:cs="Cambria"/>
                <w:b/>
                <w:bCs/>
                <w:sz w:val="22"/>
                <w:szCs w:val="22"/>
              </w:rPr>
            </w:r>
            <w:r>
              <w:rPr>
                <w:rFonts w:ascii="Cambria" w:hAnsi="Cambria" w:cs="Cambria"/>
                <w:b/>
                <w:bCs/>
                <w:sz w:val="22"/>
                <w:szCs w:val="22"/>
              </w:rPr>
              <w:fldChar w:fldCharType="separate"/>
            </w:r>
            <w:r>
              <w:rPr>
                <w:rFonts w:ascii="Cambria" w:hAnsi="Cambria" w:cs="Cambria"/>
                <w:b/>
                <w:bCs/>
                <w:sz w:val="22"/>
                <w:szCs w:val="22"/>
              </w:rPr>
              <w:t>1</w:t>
            </w:r>
            <w:r>
              <w:rPr>
                <w:rFonts w:ascii="Cambria" w:hAnsi="Cambria" w:cs="Cambria"/>
                <w:b/>
                <w:bCs/>
                <w:sz w:val="22"/>
                <w:szCs w:val="22"/>
              </w:rPr>
              <w:fldChar w:fldCharType="end"/>
            </w:r>
          </w:hyperlink>
        </w:p>
        <w:p w14:paraId="6C66D4D3" w14:textId="77777777" w:rsidR="00C9618D" w:rsidRDefault="00000000">
          <w:pPr>
            <w:pStyle w:val="TOC1"/>
            <w:tabs>
              <w:tab w:val="right" w:leader="dot" w:pos="8306"/>
            </w:tabs>
            <w:rPr>
              <w:rFonts w:ascii="Cambria" w:hAnsi="Cambria" w:cs="Cambria"/>
              <w:b/>
              <w:bCs/>
              <w:sz w:val="22"/>
              <w:szCs w:val="22"/>
            </w:rPr>
          </w:pPr>
          <w:hyperlink w:anchor="_Toc18470" w:history="1">
            <w:r>
              <w:rPr>
                <w:rFonts w:ascii="Cambria" w:eastAsia="Times New Roman" w:hAnsi="Cambria" w:cs="Cambria"/>
                <w:b/>
                <w:bCs/>
                <w:spacing w:val="-2"/>
                <w:kern w:val="0"/>
                <w:sz w:val="22"/>
                <w:szCs w:val="22"/>
                <w:lang w:eastAsia="en-US"/>
              </w:rPr>
              <w:t xml:space="preserve">4 </w:t>
            </w:r>
            <w:r>
              <w:rPr>
                <w:rFonts w:ascii="Cambria" w:eastAsia="宋体" w:hAnsi="Cambria" w:cs="Cambria"/>
                <w:b/>
                <w:bCs/>
                <w:kern w:val="0"/>
                <w:sz w:val="22"/>
                <w:szCs w:val="22"/>
                <w:lang w:eastAsia="en-US"/>
              </w:rPr>
              <w:t>Principle</w:t>
            </w:r>
            <w:r>
              <w:rPr>
                <w:rFonts w:ascii="Cambria" w:hAnsi="Cambria" w:cs="Cambria"/>
                <w:b/>
                <w:bCs/>
                <w:sz w:val="22"/>
                <w:szCs w:val="22"/>
              </w:rPr>
              <w:tab/>
            </w:r>
            <w:r>
              <w:rPr>
                <w:rFonts w:ascii="Cambria" w:hAnsi="Cambria" w:cs="Cambria"/>
                <w:b/>
                <w:bCs/>
                <w:sz w:val="22"/>
                <w:szCs w:val="22"/>
              </w:rPr>
              <w:fldChar w:fldCharType="begin"/>
            </w:r>
            <w:r>
              <w:rPr>
                <w:rFonts w:ascii="Cambria" w:hAnsi="Cambria" w:cs="Cambria"/>
                <w:b/>
                <w:bCs/>
                <w:sz w:val="22"/>
                <w:szCs w:val="22"/>
              </w:rPr>
              <w:instrText xml:space="preserve"> PAGEREF _Toc18470 \h </w:instrText>
            </w:r>
            <w:r>
              <w:rPr>
                <w:rFonts w:ascii="Cambria" w:hAnsi="Cambria" w:cs="Cambria"/>
                <w:b/>
                <w:bCs/>
                <w:sz w:val="22"/>
                <w:szCs w:val="22"/>
              </w:rPr>
            </w:r>
            <w:r>
              <w:rPr>
                <w:rFonts w:ascii="Cambria" w:hAnsi="Cambria" w:cs="Cambria"/>
                <w:b/>
                <w:bCs/>
                <w:sz w:val="22"/>
                <w:szCs w:val="22"/>
              </w:rPr>
              <w:fldChar w:fldCharType="separate"/>
            </w:r>
            <w:r>
              <w:rPr>
                <w:rFonts w:ascii="Cambria" w:hAnsi="Cambria" w:cs="Cambria"/>
                <w:b/>
                <w:bCs/>
                <w:sz w:val="22"/>
                <w:szCs w:val="22"/>
              </w:rPr>
              <w:t>1</w:t>
            </w:r>
            <w:r>
              <w:rPr>
                <w:rFonts w:ascii="Cambria" w:hAnsi="Cambria" w:cs="Cambria"/>
                <w:b/>
                <w:bCs/>
                <w:sz w:val="22"/>
                <w:szCs w:val="22"/>
              </w:rPr>
              <w:fldChar w:fldCharType="end"/>
            </w:r>
          </w:hyperlink>
        </w:p>
        <w:p w14:paraId="3FFF99CA" w14:textId="77777777" w:rsidR="00C9618D" w:rsidRDefault="00000000">
          <w:pPr>
            <w:pStyle w:val="TOC1"/>
            <w:tabs>
              <w:tab w:val="right" w:leader="dot" w:pos="8306"/>
            </w:tabs>
            <w:rPr>
              <w:rFonts w:ascii="Cambria" w:hAnsi="Cambria" w:cs="Cambria"/>
              <w:b/>
              <w:bCs/>
              <w:sz w:val="22"/>
              <w:szCs w:val="22"/>
            </w:rPr>
          </w:pPr>
          <w:hyperlink w:anchor="_Toc233" w:history="1">
            <w:r>
              <w:rPr>
                <w:rFonts w:ascii="Cambria" w:eastAsia="Times New Roman" w:hAnsi="Cambria" w:cs="Cambria"/>
                <w:b/>
                <w:bCs/>
                <w:spacing w:val="-2"/>
                <w:kern w:val="0"/>
                <w:sz w:val="22"/>
                <w:szCs w:val="22"/>
                <w:lang w:eastAsia="en-US"/>
              </w:rPr>
              <w:t xml:space="preserve">5 </w:t>
            </w:r>
            <w:r>
              <w:rPr>
                <w:rFonts w:ascii="Cambria" w:eastAsia="宋体" w:hAnsi="Cambria" w:cs="Cambria"/>
                <w:b/>
                <w:bCs/>
                <w:kern w:val="0"/>
                <w:sz w:val="22"/>
                <w:szCs w:val="22"/>
                <w:lang w:eastAsia="en-US"/>
              </w:rPr>
              <w:t>Reagents and materials</w:t>
            </w:r>
            <w:r>
              <w:rPr>
                <w:rFonts w:ascii="Cambria" w:hAnsi="Cambria" w:cs="Cambria"/>
                <w:b/>
                <w:bCs/>
                <w:sz w:val="22"/>
                <w:szCs w:val="22"/>
              </w:rPr>
              <w:tab/>
            </w:r>
            <w:r>
              <w:rPr>
                <w:rFonts w:ascii="Cambria" w:hAnsi="Cambria" w:cs="Cambria"/>
                <w:b/>
                <w:bCs/>
                <w:sz w:val="22"/>
                <w:szCs w:val="22"/>
              </w:rPr>
              <w:fldChar w:fldCharType="begin"/>
            </w:r>
            <w:r>
              <w:rPr>
                <w:rFonts w:ascii="Cambria" w:hAnsi="Cambria" w:cs="Cambria"/>
                <w:b/>
                <w:bCs/>
                <w:sz w:val="22"/>
                <w:szCs w:val="22"/>
              </w:rPr>
              <w:instrText xml:space="preserve"> PAGEREF _Toc233 \h </w:instrText>
            </w:r>
            <w:r>
              <w:rPr>
                <w:rFonts w:ascii="Cambria" w:hAnsi="Cambria" w:cs="Cambria"/>
                <w:b/>
                <w:bCs/>
                <w:sz w:val="22"/>
                <w:szCs w:val="22"/>
              </w:rPr>
            </w:r>
            <w:r>
              <w:rPr>
                <w:rFonts w:ascii="Cambria" w:hAnsi="Cambria" w:cs="Cambria"/>
                <w:b/>
                <w:bCs/>
                <w:sz w:val="22"/>
                <w:szCs w:val="22"/>
              </w:rPr>
              <w:fldChar w:fldCharType="separate"/>
            </w:r>
            <w:r>
              <w:rPr>
                <w:rFonts w:ascii="Cambria" w:hAnsi="Cambria" w:cs="Cambria"/>
                <w:b/>
                <w:bCs/>
                <w:sz w:val="22"/>
                <w:szCs w:val="22"/>
              </w:rPr>
              <w:t>1</w:t>
            </w:r>
            <w:r>
              <w:rPr>
                <w:rFonts w:ascii="Cambria" w:hAnsi="Cambria" w:cs="Cambria"/>
                <w:b/>
                <w:bCs/>
                <w:sz w:val="22"/>
                <w:szCs w:val="22"/>
              </w:rPr>
              <w:fldChar w:fldCharType="end"/>
            </w:r>
          </w:hyperlink>
        </w:p>
        <w:p w14:paraId="4BBBC3F5" w14:textId="77777777" w:rsidR="00C9618D" w:rsidRDefault="00000000">
          <w:pPr>
            <w:pStyle w:val="TOC1"/>
            <w:tabs>
              <w:tab w:val="right" w:leader="dot" w:pos="8306"/>
            </w:tabs>
            <w:rPr>
              <w:rFonts w:ascii="Cambria" w:hAnsi="Cambria" w:cs="Cambria"/>
              <w:b/>
              <w:bCs/>
              <w:sz w:val="22"/>
              <w:szCs w:val="22"/>
            </w:rPr>
          </w:pPr>
          <w:hyperlink w:anchor="_Toc16021" w:history="1">
            <w:r>
              <w:rPr>
                <w:rFonts w:ascii="Cambria" w:eastAsia="Times New Roman" w:hAnsi="Cambria" w:cs="Cambria"/>
                <w:b/>
                <w:bCs/>
                <w:spacing w:val="-2"/>
                <w:kern w:val="0"/>
                <w:sz w:val="22"/>
                <w:szCs w:val="22"/>
                <w:lang w:eastAsia="en-US"/>
              </w:rPr>
              <w:t xml:space="preserve">6 </w:t>
            </w:r>
            <w:r>
              <w:rPr>
                <w:rFonts w:ascii="Cambria" w:eastAsia="宋体" w:hAnsi="Cambria" w:cs="Cambria"/>
                <w:b/>
                <w:bCs/>
                <w:kern w:val="0"/>
                <w:sz w:val="22"/>
                <w:szCs w:val="22"/>
                <w:lang w:eastAsia="en-US"/>
              </w:rPr>
              <w:t>Apparatus</w:t>
            </w:r>
            <w:r>
              <w:rPr>
                <w:rFonts w:ascii="Cambria" w:hAnsi="Cambria" w:cs="Cambria"/>
                <w:b/>
                <w:bCs/>
                <w:sz w:val="22"/>
                <w:szCs w:val="22"/>
              </w:rPr>
              <w:tab/>
            </w:r>
            <w:r>
              <w:rPr>
                <w:rFonts w:ascii="Cambria" w:hAnsi="Cambria" w:cs="Cambria"/>
                <w:b/>
                <w:bCs/>
                <w:sz w:val="22"/>
                <w:szCs w:val="22"/>
              </w:rPr>
              <w:fldChar w:fldCharType="begin"/>
            </w:r>
            <w:r>
              <w:rPr>
                <w:rFonts w:ascii="Cambria" w:hAnsi="Cambria" w:cs="Cambria"/>
                <w:b/>
                <w:bCs/>
                <w:sz w:val="22"/>
                <w:szCs w:val="22"/>
              </w:rPr>
              <w:instrText xml:space="preserve"> PAGEREF _Toc16021 \h </w:instrText>
            </w:r>
            <w:r>
              <w:rPr>
                <w:rFonts w:ascii="Cambria" w:hAnsi="Cambria" w:cs="Cambria"/>
                <w:b/>
                <w:bCs/>
                <w:sz w:val="22"/>
                <w:szCs w:val="22"/>
              </w:rPr>
            </w:r>
            <w:r>
              <w:rPr>
                <w:rFonts w:ascii="Cambria" w:hAnsi="Cambria" w:cs="Cambria"/>
                <w:b/>
                <w:bCs/>
                <w:sz w:val="22"/>
                <w:szCs w:val="22"/>
              </w:rPr>
              <w:fldChar w:fldCharType="separate"/>
            </w:r>
            <w:r>
              <w:rPr>
                <w:rFonts w:ascii="Cambria" w:hAnsi="Cambria" w:cs="Cambria"/>
                <w:b/>
                <w:bCs/>
                <w:sz w:val="22"/>
                <w:szCs w:val="22"/>
              </w:rPr>
              <w:t>2</w:t>
            </w:r>
            <w:r>
              <w:rPr>
                <w:rFonts w:ascii="Cambria" w:hAnsi="Cambria" w:cs="Cambria"/>
                <w:b/>
                <w:bCs/>
                <w:sz w:val="22"/>
                <w:szCs w:val="22"/>
              </w:rPr>
              <w:fldChar w:fldCharType="end"/>
            </w:r>
          </w:hyperlink>
        </w:p>
        <w:p w14:paraId="7D596538" w14:textId="77777777" w:rsidR="00C9618D" w:rsidRDefault="00000000">
          <w:pPr>
            <w:pStyle w:val="TOC1"/>
            <w:tabs>
              <w:tab w:val="right" w:leader="dot" w:pos="8306"/>
            </w:tabs>
            <w:rPr>
              <w:rFonts w:ascii="Cambria" w:hAnsi="Cambria" w:cs="Cambria"/>
              <w:b/>
              <w:bCs/>
              <w:sz w:val="22"/>
              <w:szCs w:val="22"/>
            </w:rPr>
          </w:pPr>
          <w:hyperlink w:anchor="_Toc32355" w:history="1">
            <w:r>
              <w:rPr>
                <w:rFonts w:ascii="Cambria" w:eastAsia="Times New Roman" w:hAnsi="Cambria" w:cs="Cambria"/>
                <w:b/>
                <w:bCs/>
                <w:spacing w:val="-2"/>
                <w:kern w:val="0"/>
                <w:sz w:val="22"/>
                <w:szCs w:val="22"/>
                <w:lang w:eastAsia="en-US"/>
              </w:rPr>
              <w:t xml:space="preserve">7 </w:t>
            </w:r>
            <w:r>
              <w:rPr>
                <w:rFonts w:ascii="Cambria" w:eastAsia="宋体" w:hAnsi="Cambria" w:cs="Cambria"/>
                <w:b/>
                <w:bCs/>
                <w:kern w:val="0"/>
                <w:sz w:val="22"/>
                <w:szCs w:val="22"/>
                <w:lang w:eastAsia="en-US"/>
              </w:rPr>
              <w:t>Sampling</w:t>
            </w:r>
            <w:r>
              <w:rPr>
                <w:rFonts w:ascii="Cambria" w:hAnsi="Cambria" w:cs="Cambria"/>
                <w:b/>
                <w:bCs/>
                <w:sz w:val="22"/>
                <w:szCs w:val="22"/>
              </w:rPr>
              <w:tab/>
            </w:r>
            <w:r>
              <w:rPr>
                <w:rFonts w:ascii="Cambria" w:hAnsi="Cambria" w:cs="Cambria"/>
                <w:b/>
                <w:bCs/>
                <w:sz w:val="22"/>
                <w:szCs w:val="22"/>
              </w:rPr>
              <w:fldChar w:fldCharType="begin"/>
            </w:r>
            <w:r>
              <w:rPr>
                <w:rFonts w:ascii="Cambria" w:hAnsi="Cambria" w:cs="Cambria"/>
                <w:b/>
                <w:bCs/>
                <w:sz w:val="22"/>
                <w:szCs w:val="22"/>
              </w:rPr>
              <w:instrText xml:space="preserve"> PAGEREF _Toc32355 \h </w:instrText>
            </w:r>
            <w:r>
              <w:rPr>
                <w:rFonts w:ascii="Cambria" w:hAnsi="Cambria" w:cs="Cambria"/>
                <w:b/>
                <w:bCs/>
                <w:sz w:val="22"/>
                <w:szCs w:val="22"/>
              </w:rPr>
            </w:r>
            <w:r>
              <w:rPr>
                <w:rFonts w:ascii="Cambria" w:hAnsi="Cambria" w:cs="Cambria"/>
                <w:b/>
                <w:bCs/>
                <w:sz w:val="22"/>
                <w:szCs w:val="22"/>
              </w:rPr>
              <w:fldChar w:fldCharType="separate"/>
            </w:r>
            <w:r>
              <w:rPr>
                <w:rFonts w:ascii="Cambria" w:hAnsi="Cambria" w:cs="Cambria"/>
                <w:b/>
                <w:bCs/>
                <w:sz w:val="22"/>
                <w:szCs w:val="22"/>
              </w:rPr>
              <w:t>2</w:t>
            </w:r>
            <w:r>
              <w:rPr>
                <w:rFonts w:ascii="Cambria" w:hAnsi="Cambria" w:cs="Cambria"/>
                <w:b/>
                <w:bCs/>
                <w:sz w:val="22"/>
                <w:szCs w:val="22"/>
              </w:rPr>
              <w:fldChar w:fldCharType="end"/>
            </w:r>
          </w:hyperlink>
        </w:p>
        <w:p w14:paraId="698CFFAA" w14:textId="77777777" w:rsidR="00C9618D" w:rsidRDefault="00000000">
          <w:pPr>
            <w:pStyle w:val="TOC1"/>
            <w:tabs>
              <w:tab w:val="right" w:leader="dot" w:pos="8306"/>
            </w:tabs>
            <w:rPr>
              <w:rFonts w:ascii="Cambria" w:hAnsi="Cambria" w:cs="Cambria"/>
              <w:b/>
              <w:bCs/>
              <w:sz w:val="22"/>
              <w:szCs w:val="22"/>
            </w:rPr>
          </w:pPr>
          <w:hyperlink w:anchor="_Toc625" w:history="1">
            <w:r>
              <w:rPr>
                <w:rFonts w:ascii="Cambria" w:eastAsia="Times New Roman" w:hAnsi="Cambria" w:cs="Cambria"/>
                <w:b/>
                <w:bCs/>
                <w:spacing w:val="-2"/>
                <w:kern w:val="0"/>
                <w:sz w:val="22"/>
                <w:szCs w:val="22"/>
                <w:lang w:eastAsia="en-US"/>
              </w:rPr>
              <w:t xml:space="preserve">8 </w:t>
            </w:r>
            <w:r>
              <w:rPr>
                <w:rFonts w:ascii="Cambria" w:eastAsia="宋体" w:hAnsi="Cambria" w:cs="Cambria"/>
                <w:b/>
                <w:bCs/>
                <w:kern w:val="0"/>
                <w:sz w:val="22"/>
                <w:szCs w:val="22"/>
                <w:lang w:eastAsia="en-US"/>
              </w:rPr>
              <w:t>Procedure</w:t>
            </w:r>
            <w:r>
              <w:rPr>
                <w:rFonts w:ascii="Cambria" w:hAnsi="Cambria" w:cs="Cambria"/>
                <w:b/>
                <w:bCs/>
                <w:sz w:val="22"/>
                <w:szCs w:val="22"/>
              </w:rPr>
              <w:tab/>
            </w:r>
            <w:r>
              <w:rPr>
                <w:rFonts w:ascii="Cambria" w:hAnsi="Cambria" w:cs="Cambria"/>
                <w:b/>
                <w:bCs/>
                <w:sz w:val="22"/>
                <w:szCs w:val="22"/>
              </w:rPr>
              <w:fldChar w:fldCharType="begin"/>
            </w:r>
            <w:r>
              <w:rPr>
                <w:rFonts w:ascii="Cambria" w:hAnsi="Cambria" w:cs="Cambria"/>
                <w:b/>
                <w:bCs/>
                <w:sz w:val="22"/>
                <w:szCs w:val="22"/>
              </w:rPr>
              <w:instrText xml:space="preserve"> PAGEREF _Toc625 \h </w:instrText>
            </w:r>
            <w:r>
              <w:rPr>
                <w:rFonts w:ascii="Cambria" w:hAnsi="Cambria" w:cs="Cambria"/>
                <w:b/>
                <w:bCs/>
                <w:sz w:val="22"/>
                <w:szCs w:val="22"/>
              </w:rPr>
            </w:r>
            <w:r>
              <w:rPr>
                <w:rFonts w:ascii="Cambria" w:hAnsi="Cambria" w:cs="Cambria"/>
                <w:b/>
                <w:bCs/>
                <w:sz w:val="22"/>
                <w:szCs w:val="22"/>
              </w:rPr>
              <w:fldChar w:fldCharType="separate"/>
            </w:r>
            <w:r>
              <w:rPr>
                <w:rFonts w:ascii="Cambria" w:hAnsi="Cambria" w:cs="Cambria"/>
                <w:b/>
                <w:bCs/>
                <w:sz w:val="22"/>
                <w:szCs w:val="22"/>
              </w:rPr>
              <w:t>2</w:t>
            </w:r>
            <w:r>
              <w:rPr>
                <w:rFonts w:ascii="Cambria" w:hAnsi="Cambria" w:cs="Cambria"/>
                <w:b/>
                <w:bCs/>
                <w:sz w:val="22"/>
                <w:szCs w:val="22"/>
              </w:rPr>
              <w:fldChar w:fldCharType="end"/>
            </w:r>
          </w:hyperlink>
        </w:p>
        <w:p w14:paraId="6139135E" w14:textId="77777777" w:rsidR="00C9618D" w:rsidRDefault="00000000">
          <w:pPr>
            <w:pStyle w:val="TOC1"/>
            <w:tabs>
              <w:tab w:val="right" w:leader="dot" w:pos="8306"/>
            </w:tabs>
            <w:rPr>
              <w:rFonts w:ascii="Cambria" w:hAnsi="Cambria" w:cs="Cambria"/>
              <w:b/>
              <w:bCs/>
              <w:sz w:val="22"/>
              <w:szCs w:val="22"/>
            </w:rPr>
          </w:pPr>
          <w:hyperlink w:anchor="_Toc25105" w:history="1">
            <w:r>
              <w:rPr>
                <w:rFonts w:ascii="Cambria" w:eastAsia="Times New Roman" w:hAnsi="Cambria" w:cs="Cambria"/>
                <w:b/>
                <w:bCs/>
                <w:spacing w:val="-2"/>
                <w:kern w:val="0"/>
                <w:sz w:val="22"/>
                <w:szCs w:val="22"/>
                <w:lang w:eastAsia="en-US"/>
              </w:rPr>
              <w:t xml:space="preserve">9 </w:t>
            </w:r>
            <w:r>
              <w:rPr>
                <w:rFonts w:ascii="Cambria" w:eastAsia="宋体" w:hAnsi="Cambria" w:cs="Cambria"/>
                <w:b/>
                <w:bCs/>
                <w:kern w:val="0"/>
                <w:sz w:val="22"/>
                <w:szCs w:val="22"/>
                <w:lang w:eastAsia="en-US"/>
              </w:rPr>
              <w:t>Examination of chromatograms</w:t>
            </w:r>
            <w:r>
              <w:rPr>
                <w:rFonts w:ascii="Cambria" w:hAnsi="Cambria" w:cs="Cambria"/>
                <w:b/>
                <w:bCs/>
                <w:sz w:val="22"/>
                <w:szCs w:val="22"/>
              </w:rPr>
              <w:tab/>
            </w:r>
            <w:r>
              <w:rPr>
                <w:rFonts w:ascii="Cambria" w:hAnsi="Cambria" w:cs="Cambria"/>
                <w:b/>
                <w:bCs/>
                <w:sz w:val="22"/>
                <w:szCs w:val="22"/>
              </w:rPr>
              <w:fldChar w:fldCharType="begin"/>
            </w:r>
            <w:r>
              <w:rPr>
                <w:rFonts w:ascii="Cambria" w:hAnsi="Cambria" w:cs="Cambria"/>
                <w:b/>
                <w:bCs/>
                <w:sz w:val="22"/>
                <w:szCs w:val="22"/>
              </w:rPr>
              <w:instrText xml:space="preserve"> PAGEREF _Toc25105 \h </w:instrText>
            </w:r>
            <w:r>
              <w:rPr>
                <w:rFonts w:ascii="Cambria" w:hAnsi="Cambria" w:cs="Cambria"/>
                <w:b/>
                <w:bCs/>
                <w:sz w:val="22"/>
                <w:szCs w:val="22"/>
              </w:rPr>
            </w:r>
            <w:r>
              <w:rPr>
                <w:rFonts w:ascii="Cambria" w:hAnsi="Cambria" w:cs="Cambria"/>
                <w:b/>
                <w:bCs/>
                <w:sz w:val="22"/>
                <w:szCs w:val="22"/>
              </w:rPr>
              <w:fldChar w:fldCharType="separate"/>
            </w:r>
            <w:r>
              <w:rPr>
                <w:rFonts w:ascii="Cambria" w:hAnsi="Cambria" w:cs="Cambria"/>
                <w:b/>
                <w:bCs/>
                <w:sz w:val="22"/>
                <w:szCs w:val="22"/>
              </w:rPr>
              <w:t>3</w:t>
            </w:r>
            <w:r>
              <w:rPr>
                <w:rFonts w:ascii="Cambria" w:hAnsi="Cambria" w:cs="Cambria"/>
                <w:b/>
                <w:bCs/>
                <w:sz w:val="22"/>
                <w:szCs w:val="22"/>
              </w:rPr>
              <w:fldChar w:fldCharType="end"/>
            </w:r>
          </w:hyperlink>
        </w:p>
        <w:p w14:paraId="65A8EB97" w14:textId="77777777" w:rsidR="00C9618D" w:rsidRDefault="00000000">
          <w:pPr>
            <w:pStyle w:val="TOC1"/>
            <w:tabs>
              <w:tab w:val="right" w:leader="dot" w:pos="8306"/>
            </w:tabs>
            <w:rPr>
              <w:rFonts w:ascii="Cambria" w:hAnsi="Cambria" w:cs="Cambria"/>
              <w:b/>
              <w:bCs/>
              <w:sz w:val="22"/>
              <w:szCs w:val="22"/>
            </w:rPr>
          </w:pPr>
          <w:hyperlink w:anchor="_Toc7497" w:history="1">
            <w:r>
              <w:rPr>
                <w:rFonts w:ascii="Cambria" w:eastAsia="Times New Roman" w:hAnsi="Cambria" w:cs="Cambria"/>
                <w:b/>
                <w:bCs/>
                <w:spacing w:val="-2"/>
                <w:sz w:val="22"/>
                <w:szCs w:val="22"/>
                <w:lang w:eastAsia="en-US"/>
              </w:rPr>
              <w:t xml:space="preserve">10 </w:t>
            </w:r>
            <w:r>
              <w:rPr>
                <w:rFonts w:ascii="Cambria" w:eastAsia="宋体" w:hAnsi="Cambria" w:cs="Cambria"/>
                <w:b/>
                <w:bCs/>
                <w:kern w:val="0"/>
                <w:sz w:val="22"/>
                <w:szCs w:val="22"/>
                <w:lang w:eastAsia="en-US"/>
              </w:rPr>
              <w:t>Expression of results</w:t>
            </w:r>
            <w:r>
              <w:rPr>
                <w:rFonts w:ascii="Cambria" w:hAnsi="Cambria" w:cs="Cambria"/>
                <w:b/>
                <w:bCs/>
                <w:sz w:val="22"/>
                <w:szCs w:val="22"/>
              </w:rPr>
              <w:tab/>
            </w:r>
            <w:r>
              <w:rPr>
                <w:rFonts w:ascii="Cambria" w:hAnsi="Cambria" w:cs="Cambria"/>
                <w:b/>
                <w:bCs/>
                <w:sz w:val="22"/>
                <w:szCs w:val="22"/>
              </w:rPr>
              <w:fldChar w:fldCharType="begin"/>
            </w:r>
            <w:r>
              <w:rPr>
                <w:rFonts w:ascii="Cambria" w:hAnsi="Cambria" w:cs="Cambria"/>
                <w:b/>
                <w:bCs/>
                <w:sz w:val="22"/>
                <w:szCs w:val="22"/>
              </w:rPr>
              <w:instrText xml:space="preserve"> PAGEREF _Toc7497 \h </w:instrText>
            </w:r>
            <w:r>
              <w:rPr>
                <w:rFonts w:ascii="Cambria" w:hAnsi="Cambria" w:cs="Cambria"/>
                <w:b/>
                <w:bCs/>
                <w:sz w:val="22"/>
                <w:szCs w:val="22"/>
              </w:rPr>
            </w:r>
            <w:r>
              <w:rPr>
                <w:rFonts w:ascii="Cambria" w:hAnsi="Cambria" w:cs="Cambria"/>
                <w:b/>
                <w:bCs/>
                <w:sz w:val="22"/>
                <w:szCs w:val="22"/>
              </w:rPr>
              <w:fldChar w:fldCharType="separate"/>
            </w:r>
            <w:r>
              <w:rPr>
                <w:rFonts w:ascii="Cambria" w:hAnsi="Cambria" w:cs="Cambria"/>
                <w:b/>
                <w:bCs/>
                <w:sz w:val="22"/>
                <w:szCs w:val="22"/>
              </w:rPr>
              <w:t>3</w:t>
            </w:r>
            <w:r>
              <w:rPr>
                <w:rFonts w:ascii="Cambria" w:hAnsi="Cambria" w:cs="Cambria"/>
                <w:b/>
                <w:bCs/>
                <w:sz w:val="22"/>
                <w:szCs w:val="22"/>
              </w:rPr>
              <w:fldChar w:fldCharType="end"/>
            </w:r>
          </w:hyperlink>
        </w:p>
        <w:p w14:paraId="1C62F605" w14:textId="77777777" w:rsidR="00C9618D" w:rsidRDefault="00000000">
          <w:pPr>
            <w:pStyle w:val="TOC1"/>
            <w:tabs>
              <w:tab w:val="right" w:leader="dot" w:pos="8306"/>
            </w:tabs>
            <w:rPr>
              <w:rFonts w:ascii="Cambria" w:hAnsi="Cambria" w:cs="Cambria"/>
              <w:b/>
              <w:bCs/>
              <w:sz w:val="22"/>
              <w:szCs w:val="22"/>
            </w:rPr>
          </w:pPr>
          <w:hyperlink w:anchor="_Toc17678" w:history="1">
            <w:r>
              <w:rPr>
                <w:rFonts w:ascii="Cambria" w:eastAsia="Times New Roman" w:hAnsi="Cambria" w:cs="Cambria"/>
                <w:b/>
                <w:bCs/>
                <w:spacing w:val="-2"/>
                <w:kern w:val="0"/>
                <w:sz w:val="22"/>
                <w:szCs w:val="22"/>
                <w:lang w:eastAsia="en-US"/>
              </w:rPr>
              <w:t xml:space="preserve">11 </w:t>
            </w:r>
            <w:r>
              <w:rPr>
                <w:rFonts w:ascii="Cambria" w:eastAsia="宋体" w:hAnsi="Cambria" w:cs="Cambria"/>
                <w:b/>
                <w:bCs/>
                <w:kern w:val="0"/>
                <w:sz w:val="22"/>
                <w:szCs w:val="22"/>
                <w:lang w:eastAsia="en-US"/>
              </w:rPr>
              <w:t>Precision</w:t>
            </w:r>
            <w:r>
              <w:rPr>
                <w:rFonts w:ascii="Cambria" w:hAnsi="Cambria" w:cs="Cambria"/>
                <w:b/>
                <w:bCs/>
                <w:sz w:val="22"/>
                <w:szCs w:val="22"/>
              </w:rPr>
              <w:tab/>
            </w:r>
            <w:r>
              <w:rPr>
                <w:rFonts w:ascii="Cambria" w:hAnsi="Cambria" w:cs="Cambria"/>
                <w:b/>
                <w:bCs/>
                <w:sz w:val="22"/>
                <w:szCs w:val="22"/>
              </w:rPr>
              <w:fldChar w:fldCharType="begin"/>
            </w:r>
            <w:r>
              <w:rPr>
                <w:rFonts w:ascii="Cambria" w:hAnsi="Cambria" w:cs="Cambria"/>
                <w:b/>
                <w:bCs/>
                <w:sz w:val="22"/>
                <w:szCs w:val="22"/>
              </w:rPr>
              <w:instrText xml:space="preserve"> PAGEREF _Toc17678 \h </w:instrText>
            </w:r>
            <w:r>
              <w:rPr>
                <w:rFonts w:ascii="Cambria" w:hAnsi="Cambria" w:cs="Cambria"/>
                <w:b/>
                <w:bCs/>
                <w:sz w:val="22"/>
                <w:szCs w:val="22"/>
              </w:rPr>
            </w:r>
            <w:r>
              <w:rPr>
                <w:rFonts w:ascii="Cambria" w:hAnsi="Cambria" w:cs="Cambria"/>
                <w:b/>
                <w:bCs/>
                <w:sz w:val="22"/>
                <w:szCs w:val="22"/>
              </w:rPr>
              <w:fldChar w:fldCharType="separate"/>
            </w:r>
            <w:r>
              <w:rPr>
                <w:rFonts w:ascii="Cambria" w:hAnsi="Cambria" w:cs="Cambria"/>
                <w:b/>
                <w:bCs/>
                <w:sz w:val="22"/>
                <w:szCs w:val="22"/>
              </w:rPr>
              <w:t>4</w:t>
            </w:r>
            <w:r>
              <w:rPr>
                <w:rFonts w:ascii="Cambria" w:hAnsi="Cambria" w:cs="Cambria"/>
                <w:b/>
                <w:bCs/>
                <w:sz w:val="22"/>
                <w:szCs w:val="22"/>
              </w:rPr>
              <w:fldChar w:fldCharType="end"/>
            </w:r>
          </w:hyperlink>
        </w:p>
        <w:p w14:paraId="1B84E274" w14:textId="77777777" w:rsidR="00C9618D" w:rsidRDefault="00000000">
          <w:pPr>
            <w:pStyle w:val="TOC1"/>
            <w:tabs>
              <w:tab w:val="right" w:leader="dot" w:pos="8306"/>
            </w:tabs>
          </w:pPr>
          <w:hyperlink w:anchor="_Toc19046" w:history="1">
            <w:r>
              <w:rPr>
                <w:rFonts w:ascii="Cambria" w:eastAsia="Times New Roman" w:hAnsi="Cambria" w:cs="Cambria"/>
                <w:b/>
                <w:bCs/>
                <w:spacing w:val="-2"/>
                <w:kern w:val="0"/>
                <w:sz w:val="22"/>
                <w:szCs w:val="22"/>
                <w:lang w:eastAsia="en-US"/>
              </w:rPr>
              <w:t xml:space="preserve">12 </w:t>
            </w:r>
            <w:r>
              <w:rPr>
                <w:rFonts w:ascii="Cambria" w:eastAsia="宋体" w:hAnsi="Cambria" w:cs="Cambria"/>
                <w:b/>
                <w:bCs/>
                <w:kern w:val="0"/>
                <w:sz w:val="22"/>
                <w:szCs w:val="22"/>
                <w:lang w:eastAsia="en-US"/>
              </w:rPr>
              <w:t>Test report</w:t>
            </w:r>
            <w:r>
              <w:rPr>
                <w:rFonts w:ascii="Cambria" w:hAnsi="Cambria" w:cs="Cambria"/>
                <w:b/>
                <w:bCs/>
                <w:sz w:val="22"/>
                <w:szCs w:val="22"/>
              </w:rPr>
              <w:tab/>
            </w:r>
            <w:r>
              <w:rPr>
                <w:rFonts w:ascii="Cambria" w:hAnsi="Cambria" w:cs="Cambria"/>
                <w:b/>
                <w:bCs/>
                <w:sz w:val="22"/>
                <w:szCs w:val="22"/>
              </w:rPr>
              <w:fldChar w:fldCharType="begin"/>
            </w:r>
            <w:r>
              <w:rPr>
                <w:rFonts w:ascii="Cambria" w:hAnsi="Cambria" w:cs="Cambria"/>
                <w:b/>
                <w:bCs/>
                <w:sz w:val="22"/>
                <w:szCs w:val="22"/>
              </w:rPr>
              <w:instrText xml:space="preserve"> PAGEREF _Toc19046 \h </w:instrText>
            </w:r>
            <w:r>
              <w:rPr>
                <w:rFonts w:ascii="Cambria" w:hAnsi="Cambria" w:cs="Cambria"/>
                <w:b/>
                <w:bCs/>
                <w:sz w:val="22"/>
                <w:szCs w:val="22"/>
              </w:rPr>
            </w:r>
            <w:r>
              <w:rPr>
                <w:rFonts w:ascii="Cambria" w:hAnsi="Cambria" w:cs="Cambria"/>
                <w:b/>
                <w:bCs/>
                <w:sz w:val="22"/>
                <w:szCs w:val="22"/>
              </w:rPr>
              <w:fldChar w:fldCharType="separate"/>
            </w:r>
            <w:r>
              <w:rPr>
                <w:rFonts w:ascii="Cambria" w:hAnsi="Cambria" w:cs="Cambria"/>
                <w:b/>
                <w:bCs/>
                <w:sz w:val="22"/>
                <w:szCs w:val="22"/>
              </w:rPr>
              <w:t>4</w:t>
            </w:r>
            <w:r>
              <w:rPr>
                <w:rFonts w:ascii="Cambria" w:hAnsi="Cambria" w:cs="Cambria"/>
                <w:b/>
                <w:bCs/>
                <w:sz w:val="22"/>
                <w:szCs w:val="22"/>
              </w:rPr>
              <w:fldChar w:fldCharType="end"/>
            </w:r>
          </w:hyperlink>
        </w:p>
        <w:p w14:paraId="53F03E4D" w14:textId="77777777" w:rsidR="00C9618D" w:rsidRDefault="00000000">
          <w:r>
            <w:fldChar w:fldCharType="end"/>
          </w:r>
        </w:p>
      </w:sdtContent>
    </w:sdt>
    <w:p w14:paraId="4292F8B9" w14:textId="77777777" w:rsidR="00C9618D" w:rsidRDefault="00C9618D"/>
    <w:p w14:paraId="1B5CA880" w14:textId="77777777" w:rsidR="00C9618D" w:rsidRDefault="00C9618D">
      <w:pPr>
        <w:spacing w:before="310" w:line="310" w:lineRule="exact"/>
        <w:rPr>
          <w:rFonts w:ascii="Cambria" w:hAnsi="Cambria" w:cs="Cambria"/>
          <w:b/>
          <w:bCs/>
          <w:sz w:val="28"/>
          <w:szCs w:val="28"/>
          <w:lang w:val="en-GB" w:eastAsia="en-US"/>
        </w:rPr>
        <w:sectPr w:rsidR="00C9618D">
          <w:footerReference w:type="default" r:id="rId8"/>
          <w:pgSz w:w="11906" w:h="16838"/>
          <w:pgMar w:top="1440" w:right="1800" w:bottom="1440" w:left="1800" w:header="851" w:footer="992" w:gutter="0"/>
          <w:pgNumType w:start="1"/>
          <w:cols w:space="425"/>
          <w:docGrid w:type="lines" w:linePitch="312"/>
        </w:sectPr>
      </w:pPr>
    </w:p>
    <w:p w14:paraId="4CB9016E" w14:textId="77777777" w:rsidR="00C9618D" w:rsidRDefault="00000000">
      <w:pPr>
        <w:spacing w:before="310" w:line="310" w:lineRule="exact"/>
        <w:rPr>
          <w:rFonts w:ascii="Cambria" w:hAnsi="Cambria" w:cs="Cambria"/>
          <w:b/>
          <w:bCs/>
          <w:sz w:val="28"/>
          <w:szCs w:val="28"/>
        </w:rPr>
      </w:pPr>
      <w:r>
        <w:rPr>
          <w:rFonts w:ascii="Cambria" w:hAnsi="Cambria" w:cs="Cambria"/>
          <w:b/>
          <w:bCs/>
          <w:sz w:val="28"/>
          <w:szCs w:val="28"/>
          <w:lang w:val="en-GB" w:eastAsia="en-US"/>
        </w:rPr>
        <w:lastRenderedPageBreak/>
        <w:t>Surface active agents</w:t>
      </w:r>
      <w:r>
        <w:rPr>
          <w:rFonts w:ascii="Cambria" w:hAnsi="Cambria" w:cs="Cambria"/>
          <w:b/>
          <w:bCs/>
          <w:sz w:val="28"/>
          <w:szCs w:val="28"/>
        </w:rPr>
        <w:t xml:space="preserve"> — </w:t>
      </w:r>
      <w:r>
        <w:rPr>
          <w:rFonts w:ascii="Cambria" w:hAnsi="Cambria" w:cs="Cambria"/>
          <w:b/>
          <w:bCs/>
          <w:sz w:val="28"/>
          <w:szCs w:val="28"/>
          <w:lang w:val="en-GB" w:eastAsia="en-US"/>
        </w:rPr>
        <w:t xml:space="preserve">Determination of average relative molecular </w:t>
      </w:r>
      <w:r>
        <w:rPr>
          <w:rFonts w:ascii="Cambria" w:hAnsi="Cambria" w:cs="Cambria"/>
          <w:b/>
          <w:bCs/>
          <w:sz w:val="28"/>
          <w:szCs w:val="28"/>
        </w:rPr>
        <w:t>mass</w:t>
      </w:r>
      <w:r>
        <w:rPr>
          <w:rFonts w:ascii="Cambria" w:hAnsi="Cambria" w:cs="Cambria"/>
          <w:b/>
          <w:bCs/>
          <w:sz w:val="28"/>
          <w:szCs w:val="28"/>
          <w:lang w:val="en-GB" w:eastAsia="en-US"/>
        </w:rPr>
        <w:t xml:space="preserve"> of </w:t>
      </w:r>
      <w:r>
        <w:rPr>
          <w:rFonts w:ascii="Cambria" w:hAnsi="Cambria" w:cs="Cambria"/>
          <w:b/>
          <w:bCs/>
          <w:sz w:val="28"/>
          <w:szCs w:val="28"/>
          <w:lang w:val="en-GB"/>
        </w:rPr>
        <w:t>aliphatic</w:t>
      </w:r>
      <w:r>
        <w:rPr>
          <w:rFonts w:ascii="Cambria" w:hAnsi="Cambria" w:cs="Cambria"/>
          <w:b/>
          <w:bCs/>
          <w:sz w:val="28"/>
          <w:szCs w:val="28"/>
          <w:lang w:val="en-GB" w:eastAsia="en-US"/>
        </w:rPr>
        <w:t xml:space="preserve"> alkyltrimethylammonium </w:t>
      </w:r>
      <w:r>
        <w:rPr>
          <w:rFonts w:ascii="Cambria" w:hAnsi="Cambria" w:cs="Cambria"/>
          <w:b/>
          <w:bCs/>
          <w:sz w:val="28"/>
          <w:szCs w:val="28"/>
        </w:rPr>
        <w:t>chlor</w:t>
      </w:r>
      <w:r>
        <w:rPr>
          <w:rFonts w:ascii="Cambria" w:hAnsi="Cambria" w:cs="Cambria"/>
          <w:b/>
          <w:bCs/>
          <w:sz w:val="28"/>
          <w:szCs w:val="28"/>
          <w:lang w:eastAsia="en-US"/>
        </w:rPr>
        <w:t>ide</w:t>
      </w:r>
      <w:r>
        <w:rPr>
          <w:rFonts w:ascii="Cambria" w:hAnsi="Cambria" w:cs="Cambria"/>
          <w:b/>
          <w:bCs/>
          <w:sz w:val="28"/>
          <w:szCs w:val="28"/>
        </w:rPr>
        <w:t xml:space="preserve"> — </w:t>
      </w:r>
    </w:p>
    <w:p w14:paraId="7078A503" w14:textId="77777777" w:rsidR="00C9618D" w:rsidRDefault="00000000">
      <w:pPr>
        <w:spacing w:line="310" w:lineRule="exact"/>
        <w:rPr>
          <w:rFonts w:ascii="Cambria" w:hAnsi="Cambria" w:cs="Cambria"/>
          <w:b/>
          <w:bCs/>
          <w:sz w:val="28"/>
          <w:szCs w:val="28"/>
        </w:rPr>
      </w:pPr>
      <w:r>
        <w:rPr>
          <w:rFonts w:ascii="Cambria" w:hAnsi="Cambria" w:cs="Cambria"/>
          <w:b/>
          <w:bCs/>
          <w:sz w:val="28"/>
          <w:szCs w:val="28"/>
        </w:rPr>
        <w:t xml:space="preserve">Part 1: </w:t>
      </w:r>
    </w:p>
    <w:p w14:paraId="5F5F4BF0" w14:textId="77777777" w:rsidR="00C9618D" w:rsidRDefault="00000000">
      <w:pPr>
        <w:spacing w:after="310" w:line="310" w:lineRule="exact"/>
        <w:outlineLvl w:val="0"/>
        <w:rPr>
          <w:rFonts w:ascii="Cambria" w:hAnsi="Cambria" w:cs="Cambria"/>
          <w:sz w:val="22"/>
          <w:szCs w:val="22"/>
        </w:rPr>
      </w:pPr>
      <w:bookmarkStart w:id="0" w:name="_Toc23160"/>
      <w:bookmarkStart w:id="1" w:name="_Toc12783"/>
      <w:r>
        <w:rPr>
          <w:rFonts w:ascii="Cambria" w:hAnsi="Cambria" w:cs="Cambria"/>
          <w:b/>
          <w:bCs/>
          <w:sz w:val="28"/>
          <w:szCs w:val="28"/>
        </w:rPr>
        <w:t>GC method</w:t>
      </w:r>
      <w:bookmarkEnd w:id="0"/>
      <w:bookmarkEnd w:id="1"/>
    </w:p>
    <w:p w14:paraId="65F12D19" w14:textId="77777777" w:rsidR="00C9618D" w:rsidRDefault="00000000">
      <w:pPr>
        <w:pStyle w:val="1"/>
        <w:numPr>
          <w:ilvl w:val="0"/>
          <w:numId w:val="1"/>
        </w:numPr>
        <w:tabs>
          <w:tab w:val="left" w:pos="535"/>
        </w:tabs>
        <w:autoSpaceDE w:val="0"/>
        <w:autoSpaceDN w:val="0"/>
        <w:spacing w:before="60" w:after="240" w:line="250" w:lineRule="exact"/>
        <w:ind w:left="266" w:hanging="255"/>
        <w:rPr>
          <w:rFonts w:ascii="Cambria" w:eastAsia="宋体" w:hAnsi="Cambria" w:cs="Cambria"/>
          <w:color w:val="231F20"/>
          <w:kern w:val="0"/>
          <w:lang w:eastAsia="en-US"/>
        </w:rPr>
      </w:pPr>
      <w:bookmarkStart w:id="2" w:name="_Toc10965"/>
      <w:r>
        <w:rPr>
          <w:rFonts w:ascii="Cambria" w:eastAsia="宋体" w:hAnsi="Cambria" w:cs="Cambria"/>
          <w:color w:val="231F20"/>
          <w:kern w:val="0"/>
        </w:rPr>
        <w:t>Scope</w:t>
      </w:r>
      <w:bookmarkEnd w:id="2"/>
      <w:r>
        <w:rPr>
          <w:rFonts w:ascii="Cambria" w:eastAsia="宋体" w:hAnsi="Cambria" w:cs="Cambria"/>
          <w:color w:val="231F20"/>
          <w:kern w:val="0"/>
        </w:rPr>
        <w:t xml:space="preserve"> </w:t>
      </w:r>
    </w:p>
    <w:p w14:paraId="705BFC09"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 xml:space="preserve">This document describes a Gas chromatography (GC) method for determination of the </w:t>
      </w:r>
      <w:r>
        <w:rPr>
          <w:rFonts w:ascii="Cambria" w:hAnsi="Cambria" w:cs="Cambria" w:hint="eastAsia"/>
          <w:sz w:val="22"/>
          <w:szCs w:val="22"/>
        </w:rPr>
        <w:t>average</w:t>
      </w:r>
      <w:r>
        <w:rPr>
          <w:rFonts w:ascii="Cambria" w:hAnsi="Cambria" w:cs="Cambria"/>
          <w:sz w:val="22"/>
          <w:szCs w:val="22"/>
          <w:lang w:eastAsia="en-US"/>
        </w:rPr>
        <w:t xml:space="preserve"> relative molecular mass of </w:t>
      </w:r>
      <w:r>
        <w:rPr>
          <w:rFonts w:ascii="Cambria" w:hAnsi="Cambria" w:cs="Cambria" w:hint="eastAsia"/>
          <w:sz w:val="22"/>
          <w:szCs w:val="22"/>
        </w:rPr>
        <w:t>aliphatic</w:t>
      </w:r>
      <w:r>
        <w:rPr>
          <w:rFonts w:ascii="Cambria" w:hAnsi="Cambria" w:cs="Cambria"/>
          <w:sz w:val="22"/>
          <w:szCs w:val="22"/>
          <w:lang w:eastAsia="en-US"/>
        </w:rPr>
        <w:t xml:space="preserve"> alkyltrimethylammonium chloride.  </w:t>
      </w:r>
    </w:p>
    <w:p w14:paraId="13E0CAF3" w14:textId="77777777" w:rsidR="00C9618D" w:rsidRDefault="00000000">
      <w:pPr>
        <w:pStyle w:val="1"/>
        <w:numPr>
          <w:ilvl w:val="0"/>
          <w:numId w:val="1"/>
        </w:numPr>
        <w:tabs>
          <w:tab w:val="left" w:pos="535"/>
        </w:tabs>
        <w:autoSpaceDE w:val="0"/>
        <w:autoSpaceDN w:val="0"/>
        <w:spacing w:before="60" w:after="240" w:line="250" w:lineRule="exact"/>
        <w:ind w:left="266" w:hanging="255"/>
        <w:rPr>
          <w:rFonts w:ascii="Cambria" w:eastAsia="宋体" w:hAnsi="Cambria" w:cs="Cambria"/>
          <w:color w:val="231F20"/>
          <w:kern w:val="0"/>
        </w:rPr>
      </w:pPr>
      <w:bookmarkStart w:id="3" w:name="_Toc19651"/>
      <w:r>
        <w:rPr>
          <w:rFonts w:ascii="Cambria" w:eastAsia="宋体" w:hAnsi="Cambria" w:cs="Cambria"/>
          <w:color w:val="231F20"/>
          <w:kern w:val="0"/>
        </w:rPr>
        <w:t>Normative references</w:t>
      </w:r>
      <w:bookmarkEnd w:id="3"/>
      <w:r>
        <w:rPr>
          <w:rFonts w:ascii="Cambria" w:eastAsia="宋体" w:hAnsi="Cambria" w:cs="Cambria"/>
          <w:color w:val="231F20"/>
          <w:kern w:val="0"/>
        </w:rPr>
        <w:t xml:space="preserve"> </w:t>
      </w:r>
    </w:p>
    <w:p w14:paraId="31D6927D"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 xml:space="preserve">The following documents are referred to in the text in such a way that some or all of their content constitutes requirements of this document. For dated references, only the edition cited applies. For undated references, the latest edition of the referenced document (including any amendments) applies. </w:t>
      </w:r>
    </w:p>
    <w:p w14:paraId="0FBE8075" w14:textId="77777777" w:rsidR="00C9618D" w:rsidRDefault="00000000">
      <w:pPr>
        <w:spacing w:after="240" w:line="240" w:lineRule="exact"/>
        <w:rPr>
          <w:rFonts w:ascii="Cambria" w:eastAsia="宋体" w:hAnsi="Cambria" w:cs="Cambria"/>
          <w:color w:val="231F20"/>
          <w:kern w:val="0"/>
          <w:sz w:val="22"/>
          <w:szCs w:val="22"/>
          <w:lang w:eastAsia="en-US"/>
        </w:rPr>
      </w:pPr>
      <w:r>
        <w:rPr>
          <w:rFonts w:ascii="Cambria" w:eastAsia="宋体" w:hAnsi="Cambria" w:cs="Cambria"/>
          <w:color w:val="231F20"/>
          <w:kern w:val="0"/>
          <w:sz w:val="22"/>
          <w:szCs w:val="22"/>
        </w:rPr>
        <w:t xml:space="preserve">ISO </w:t>
      </w:r>
      <w:r>
        <w:rPr>
          <w:rFonts w:ascii="Cambria" w:eastAsia="宋体" w:hAnsi="Cambria" w:cs="Cambria"/>
          <w:color w:val="231F20"/>
          <w:kern w:val="0"/>
          <w:sz w:val="22"/>
          <w:szCs w:val="22"/>
          <w:lang w:eastAsia="en-US"/>
        </w:rPr>
        <w:t>607,</w:t>
      </w:r>
      <w:r>
        <w:rPr>
          <w:rFonts w:ascii="Cambria" w:eastAsia="宋体" w:hAnsi="Cambria" w:cs="Cambria"/>
          <w:color w:val="231F20"/>
          <w:kern w:val="0"/>
          <w:sz w:val="22"/>
          <w:szCs w:val="22"/>
        </w:rPr>
        <w:t xml:space="preserve"> </w:t>
      </w:r>
      <w:r>
        <w:rPr>
          <w:rFonts w:ascii="Cambria" w:eastAsia="宋体" w:hAnsi="Cambria" w:cs="Cambria"/>
          <w:color w:val="231F20"/>
          <w:kern w:val="0"/>
          <w:sz w:val="22"/>
          <w:szCs w:val="22"/>
          <w:lang w:eastAsia="en-US"/>
        </w:rPr>
        <w:t>Sur</w:t>
      </w:r>
      <w:r>
        <w:rPr>
          <w:rFonts w:ascii="Cambria" w:eastAsia="宋体" w:hAnsi="Cambria" w:cs="Cambria"/>
          <w:color w:val="231F20"/>
          <w:kern w:val="0"/>
          <w:sz w:val="22"/>
          <w:szCs w:val="22"/>
        </w:rPr>
        <w:t>f</w:t>
      </w:r>
      <w:r>
        <w:rPr>
          <w:rFonts w:ascii="Cambria" w:eastAsia="宋体" w:hAnsi="Cambria" w:cs="Cambria"/>
          <w:color w:val="231F20"/>
          <w:kern w:val="0"/>
          <w:sz w:val="22"/>
          <w:szCs w:val="22"/>
          <w:lang w:eastAsia="en-US"/>
        </w:rPr>
        <w:t>ace act</w:t>
      </w:r>
      <w:r>
        <w:rPr>
          <w:rFonts w:ascii="Cambria" w:eastAsia="宋体" w:hAnsi="Cambria" w:cs="Cambria"/>
          <w:color w:val="231F20"/>
          <w:kern w:val="0"/>
          <w:sz w:val="22"/>
          <w:szCs w:val="22"/>
        </w:rPr>
        <w:t>i</w:t>
      </w:r>
      <w:r>
        <w:rPr>
          <w:rFonts w:ascii="Cambria" w:eastAsia="宋体" w:hAnsi="Cambria" w:cs="Cambria"/>
          <w:color w:val="231F20"/>
          <w:kern w:val="0"/>
          <w:sz w:val="22"/>
          <w:szCs w:val="22"/>
          <w:lang w:eastAsia="en-US"/>
        </w:rPr>
        <w:t>ve agents</w:t>
      </w:r>
      <w:r>
        <w:rPr>
          <w:rFonts w:ascii="Cambria" w:eastAsia="宋体" w:hAnsi="Cambria" w:cs="Cambria"/>
          <w:color w:val="231F20"/>
          <w:kern w:val="0"/>
          <w:sz w:val="22"/>
          <w:szCs w:val="22"/>
        </w:rPr>
        <w:t xml:space="preserve"> </w:t>
      </w:r>
      <w:r>
        <w:rPr>
          <w:rFonts w:ascii="Cambria" w:eastAsia="宋体" w:hAnsi="Cambria" w:cs="Cambria"/>
          <w:color w:val="231F20"/>
          <w:kern w:val="0"/>
          <w:sz w:val="22"/>
          <w:szCs w:val="22"/>
          <w:lang w:eastAsia="en-US"/>
        </w:rPr>
        <w:t>and</w:t>
      </w:r>
      <w:r>
        <w:rPr>
          <w:rFonts w:ascii="Cambria" w:eastAsia="宋体" w:hAnsi="Cambria" w:cs="Cambria"/>
          <w:color w:val="231F20"/>
          <w:kern w:val="0"/>
          <w:sz w:val="22"/>
          <w:szCs w:val="22"/>
        </w:rPr>
        <w:t xml:space="preserve"> </w:t>
      </w:r>
      <w:r>
        <w:rPr>
          <w:rFonts w:ascii="Cambria" w:eastAsia="宋体" w:hAnsi="Cambria" w:cs="Cambria"/>
          <w:color w:val="231F20"/>
          <w:kern w:val="0"/>
          <w:sz w:val="22"/>
          <w:szCs w:val="22"/>
          <w:lang w:eastAsia="en-US"/>
        </w:rPr>
        <w:t>de</w:t>
      </w:r>
      <w:r>
        <w:rPr>
          <w:rFonts w:ascii="Cambria" w:eastAsia="宋体" w:hAnsi="Cambria" w:cs="Cambria"/>
          <w:color w:val="231F20"/>
          <w:kern w:val="0"/>
          <w:sz w:val="22"/>
          <w:szCs w:val="22"/>
        </w:rPr>
        <w:t>t</w:t>
      </w:r>
      <w:r>
        <w:rPr>
          <w:rFonts w:ascii="Cambria" w:eastAsia="宋体" w:hAnsi="Cambria" w:cs="Cambria"/>
          <w:color w:val="231F20"/>
          <w:kern w:val="0"/>
          <w:sz w:val="22"/>
          <w:szCs w:val="22"/>
          <w:lang w:eastAsia="en-US"/>
        </w:rPr>
        <w:t>erge</w:t>
      </w:r>
      <w:r>
        <w:rPr>
          <w:rFonts w:ascii="Cambria" w:eastAsia="宋体" w:hAnsi="Cambria" w:cs="Cambria"/>
          <w:color w:val="231F20"/>
          <w:kern w:val="0"/>
          <w:sz w:val="22"/>
          <w:szCs w:val="22"/>
        </w:rPr>
        <w:t>nt</w:t>
      </w:r>
      <w:r>
        <w:rPr>
          <w:rFonts w:ascii="Cambria" w:eastAsia="宋体" w:hAnsi="Cambria" w:cs="Cambria"/>
          <w:color w:val="231F20"/>
          <w:kern w:val="0"/>
          <w:sz w:val="22"/>
          <w:szCs w:val="22"/>
          <w:lang w:eastAsia="en-US"/>
        </w:rPr>
        <w:t>s</w:t>
      </w:r>
      <w:r>
        <w:rPr>
          <w:rFonts w:ascii="Cambria" w:eastAsia="宋体" w:hAnsi="Cambria" w:cs="Cambria" w:hint="eastAsia"/>
          <w:color w:val="231F20"/>
          <w:kern w:val="0"/>
          <w:sz w:val="22"/>
          <w:szCs w:val="22"/>
        </w:rPr>
        <w:t xml:space="preserve"> </w:t>
      </w:r>
      <w:r>
        <w:rPr>
          <w:rFonts w:ascii="Cambria" w:eastAsia="宋体" w:hAnsi="Cambria" w:cs="Cambria"/>
          <w:color w:val="231F20"/>
          <w:kern w:val="0"/>
          <w:sz w:val="22"/>
          <w:szCs w:val="22"/>
        </w:rPr>
        <w:t>—</w:t>
      </w:r>
      <w:r>
        <w:rPr>
          <w:rFonts w:ascii="Cambria" w:eastAsia="宋体" w:hAnsi="Cambria" w:cs="Cambria" w:hint="eastAsia"/>
          <w:color w:val="231F20"/>
          <w:kern w:val="0"/>
          <w:sz w:val="22"/>
          <w:szCs w:val="22"/>
        </w:rPr>
        <w:t xml:space="preserve"> </w:t>
      </w:r>
      <w:r>
        <w:rPr>
          <w:rFonts w:ascii="Cambria" w:eastAsia="宋体" w:hAnsi="Cambria" w:cs="Cambria"/>
          <w:color w:val="231F20"/>
          <w:kern w:val="0"/>
          <w:sz w:val="22"/>
          <w:szCs w:val="22"/>
          <w:lang w:eastAsia="en-US"/>
        </w:rPr>
        <w:t>Methods of sample division</w:t>
      </w:r>
    </w:p>
    <w:p w14:paraId="1A52C114" w14:textId="77777777" w:rsidR="00C9618D" w:rsidRDefault="00000000">
      <w:pPr>
        <w:spacing w:after="240" w:line="240" w:lineRule="exact"/>
        <w:rPr>
          <w:rFonts w:ascii="Cambria" w:eastAsia="宋体" w:hAnsi="Cambria" w:cs="Cambria"/>
          <w:color w:val="231F20"/>
          <w:kern w:val="0"/>
          <w:sz w:val="22"/>
          <w:szCs w:val="22"/>
        </w:rPr>
      </w:pPr>
      <w:r>
        <w:rPr>
          <w:rFonts w:ascii="Cambria" w:eastAsia="宋体" w:hAnsi="Cambria" w:cs="Cambria"/>
          <w:color w:val="231F20"/>
          <w:kern w:val="0"/>
          <w:sz w:val="22"/>
          <w:szCs w:val="22"/>
        </w:rPr>
        <w:t>ISO 3696, Water for analytical laboratory use</w:t>
      </w:r>
      <w:r>
        <w:rPr>
          <w:rFonts w:ascii="Cambria" w:eastAsia="宋体" w:hAnsi="Cambria" w:cs="Cambria" w:hint="eastAsia"/>
          <w:color w:val="231F20"/>
          <w:kern w:val="0"/>
          <w:sz w:val="22"/>
          <w:szCs w:val="22"/>
        </w:rPr>
        <w:t xml:space="preserve"> </w:t>
      </w:r>
      <w:r>
        <w:rPr>
          <w:rFonts w:ascii="Cambria" w:eastAsia="宋体" w:hAnsi="Cambria" w:cs="Cambria"/>
          <w:color w:val="231F20"/>
          <w:kern w:val="0"/>
          <w:sz w:val="22"/>
          <w:szCs w:val="22"/>
        </w:rPr>
        <w:t>—</w:t>
      </w:r>
      <w:r>
        <w:rPr>
          <w:rFonts w:ascii="Cambria" w:eastAsia="宋体" w:hAnsi="Cambria" w:cs="Cambria" w:hint="eastAsia"/>
          <w:color w:val="231F20"/>
          <w:kern w:val="0"/>
          <w:sz w:val="22"/>
          <w:szCs w:val="22"/>
        </w:rPr>
        <w:t xml:space="preserve"> </w:t>
      </w:r>
      <w:r>
        <w:rPr>
          <w:rFonts w:ascii="Cambria" w:eastAsia="宋体" w:hAnsi="Cambria" w:cs="Cambria"/>
          <w:color w:val="231F20"/>
          <w:kern w:val="0"/>
          <w:sz w:val="22"/>
          <w:szCs w:val="22"/>
        </w:rPr>
        <w:t>Specification and test methods</w:t>
      </w:r>
    </w:p>
    <w:p w14:paraId="73C5D50F" w14:textId="77777777" w:rsidR="00C9618D" w:rsidRDefault="00000000">
      <w:pPr>
        <w:pStyle w:val="1"/>
        <w:numPr>
          <w:ilvl w:val="0"/>
          <w:numId w:val="1"/>
        </w:numPr>
        <w:tabs>
          <w:tab w:val="left" w:pos="535"/>
        </w:tabs>
        <w:autoSpaceDE w:val="0"/>
        <w:autoSpaceDN w:val="0"/>
        <w:spacing w:before="60" w:after="240" w:line="250" w:lineRule="exact"/>
        <w:ind w:left="266" w:hanging="255"/>
        <w:rPr>
          <w:rFonts w:ascii="Cambria" w:eastAsia="宋体" w:hAnsi="Cambria" w:cs="Cambria"/>
          <w:color w:val="231F20"/>
          <w:kern w:val="0"/>
          <w:lang w:eastAsia="en-US"/>
        </w:rPr>
      </w:pPr>
      <w:bookmarkStart w:id="4" w:name="_Toc27339"/>
      <w:r>
        <w:rPr>
          <w:rFonts w:ascii="Cambria" w:eastAsia="宋体" w:hAnsi="Cambria" w:cs="Cambria"/>
          <w:color w:val="231F20"/>
          <w:kern w:val="0"/>
          <w:lang w:eastAsia="en-US"/>
        </w:rPr>
        <w:t>Terms and definitions</w:t>
      </w:r>
      <w:bookmarkEnd w:id="4"/>
      <w:r>
        <w:rPr>
          <w:rFonts w:ascii="Cambria" w:eastAsia="宋体" w:hAnsi="Cambria" w:cs="Cambria"/>
          <w:color w:val="231F20"/>
          <w:kern w:val="0"/>
          <w:lang w:eastAsia="en-US"/>
        </w:rPr>
        <w:t xml:space="preserve"> </w:t>
      </w:r>
    </w:p>
    <w:p w14:paraId="078B9484" w14:textId="77777777" w:rsidR="00C9618D" w:rsidRDefault="00000000">
      <w:pPr>
        <w:spacing w:after="240" w:line="240" w:lineRule="exact"/>
        <w:rPr>
          <w:rFonts w:ascii="Cambria" w:eastAsia="宋体" w:hAnsi="Cambria" w:cs="Cambria"/>
          <w:color w:val="231F20"/>
          <w:kern w:val="0"/>
          <w:sz w:val="22"/>
          <w:szCs w:val="22"/>
          <w:lang w:eastAsia="en-US"/>
        </w:rPr>
      </w:pPr>
      <w:r>
        <w:rPr>
          <w:rFonts w:ascii="Cambria" w:eastAsia="宋体" w:hAnsi="Cambria" w:cs="Cambria"/>
          <w:color w:val="231F20"/>
          <w:kern w:val="0"/>
          <w:sz w:val="22"/>
          <w:szCs w:val="22"/>
          <w:lang w:eastAsia="en-US"/>
        </w:rPr>
        <w:t xml:space="preserve">For the purposes of this document, the following terms and definitions apply. </w:t>
      </w:r>
    </w:p>
    <w:p w14:paraId="10CD4D5E" w14:textId="77777777" w:rsidR="00C9618D" w:rsidRDefault="00000000">
      <w:pPr>
        <w:spacing w:after="240" w:line="240" w:lineRule="exact"/>
        <w:rPr>
          <w:rFonts w:ascii="Cambria" w:eastAsia="宋体" w:hAnsi="Cambria" w:cs="Cambria"/>
          <w:color w:val="231F20"/>
          <w:kern w:val="0"/>
          <w:sz w:val="22"/>
          <w:szCs w:val="22"/>
          <w:lang w:eastAsia="en-US"/>
        </w:rPr>
      </w:pPr>
      <w:r>
        <w:rPr>
          <w:rFonts w:ascii="Cambria" w:eastAsia="宋体" w:hAnsi="Cambria" w:cs="Cambria"/>
          <w:color w:val="231F20"/>
          <w:kern w:val="0"/>
          <w:sz w:val="22"/>
          <w:szCs w:val="22"/>
          <w:lang w:eastAsia="en-US"/>
        </w:rPr>
        <w:t xml:space="preserve">ISO and IEC maintain terminology databases for use in standardization at the following addresses: </w:t>
      </w:r>
    </w:p>
    <w:p w14:paraId="2F1DD894" w14:textId="77777777" w:rsidR="00C9618D" w:rsidRDefault="00000000">
      <w:pPr>
        <w:spacing w:after="240" w:line="240" w:lineRule="exact"/>
        <w:rPr>
          <w:rFonts w:ascii="Cambria" w:eastAsia="宋体" w:hAnsi="Cambria" w:cs="Cambria"/>
          <w:color w:val="231F20"/>
          <w:kern w:val="0"/>
          <w:sz w:val="22"/>
          <w:szCs w:val="22"/>
          <w:lang w:eastAsia="en-US"/>
        </w:rPr>
      </w:pPr>
      <w:r>
        <w:rPr>
          <w:rFonts w:ascii="Cambria" w:eastAsia="宋体" w:hAnsi="Cambria" w:cs="Cambria"/>
          <w:color w:val="231F20"/>
          <w:kern w:val="0"/>
          <w:sz w:val="22"/>
          <w:szCs w:val="22"/>
          <w:lang w:eastAsia="en-US"/>
        </w:rPr>
        <w:t xml:space="preserve">— ISO Online browsing platform: available at https://www.iso.org/obp </w:t>
      </w:r>
    </w:p>
    <w:p w14:paraId="270A7FE8" w14:textId="23EB54C9" w:rsidR="00C9618D" w:rsidRDefault="00000000">
      <w:pPr>
        <w:spacing w:after="240" w:line="240" w:lineRule="exact"/>
        <w:rPr>
          <w:rFonts w:ascii="Cambria" w:eastAsia="宋体" w:hAnsi="Cambria" w:cs="Cambria"/>
          <w:color w:val="231F20"/>
          <w:kern w:val="0"/>
          <w:sz w:val="22"/>
          <w:szCs w:val="22"/>
          <w:lang w:eastAsia="en-US"/>
        </w:rPr>
      </w:pPr>
      <w:r>
        <w:rPr>
          <w:rFonts w:ascii="Cambria" w:eastAsia="宋体" w:hAnsi="Cambria" w:cs="Cambria"/>
          <w:color w:val="231F20"/>
          <w:kern w:val="0"/>
          <w:sz w:val="22"/>
          <w:szCs w:val="22"/>
          <w:lang w:eastAsia="en-US"/>
        </w:rPr>
        <w:t>— IEC Electropedia: available at https://www.electropedia.org</w:t>
      </w:r>
    </w:p>
    <w:p w14:paraId="58D9AE76" w14:textId="77777777" w:rsidR="00C9618D" w:rsidRDefault="00000000">
      <w:pPr>
        <w:pStyle w:val="1"/>
        <w:numPr>
          <w:ilvl w:val="0"/>
          <w:numId w:val="1"/>
        </w:numPr>
        <w:tabs>
          <w:tab w:val="left" w:pos="535"/>
        </w:tabs>
        <w:autoSpaceDE w:val="0"/>
        <w:autoSpaceDN w:val="0"/>
        <w:spacing w:before="60" w:after="240" w:line="250" w:lineRule="exact"/>
        <w:ind w:left="266" w:hanging="255"/>
        <w:rPr>
          <w:rFonts w:ascii="Cambria" w:eastAsia="宋体" w:hAnsi="Cambria" w:cs="Cambria"/>
          <w:color w:val="231F20"/>
          <w:kern w:val="0"/>
          <w:lang w:eastAsia="en-US"/>
        </w:rPr>
      </w:pPr>
      <w:bookmarkStart w:id="5" w:name="_Toc18470"/>
      <w:r>
        <w:rPr>
          <w:rFonts w:ascii="Cambria" w:eastAsia="宋体" w:hAnsi="Cambria" w:cs="Cambria"/>
          <w:color w:val="231F20"/>
          <w:kern w:val="0"/>
          <w:lang w:eastAsia="en-US"/>
        </w:rPr>
        <w:t>Principle</w:t>
      </w:r>
      <w:bookmarkEnd w:id="5"/>
    </w:p>
    <w:p w14:paraId="3206D423"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 xml:space="preserve">The </w:t>
      </w:r>
      <w:r>
        <w:rPr>
          <w:rFonts w:ascii="Cambria" w:hAnsi="Cambria" w:cs="Cambria" w:hint="eastAsia"/>
          <w:sz w:val="22"/>
          <w:szCs w:val="22"/>
        </w:rPr>
        <w:t>aliphatic</w:t>
      </w:r>
      <w:r>
        <w:rPr>
          <w:rFonts w:ascii="Cambria" w:hAnsi="Cambria" w:cs="Cambria"/>
          <w:sz w:val="22"/>
          <w:szCs w:val="22"/>
          <w:lang w:eastAsia="en-US"/>
        </w:rPr>
        <w:t xml:space="preserve"> alkyltrimethylammonium chloride was thermally decomposed in the vaporization chamber of the gas chromatograph, and the average relative molecular mass of </w:t>
      </w:r>
      <w:r>
        <w:rPr>
          <w:rFonts w:ascii="Cambria" w:hAnsi="Cambria" w:cs="Cambria" w:hint="eastAsia"/>
          <w:sz w:val="22"/>
          <w:szCs w:val="22"/>
        </w:rPr>
        <w:t>aliphatic</w:t>
      </w:r>
      <w:r>
        <w:rPr>
          <w:rFonts w:ascii="Cambria" w:hAnsi="Cambria" w:cs="Cambria"/>
          <w:sz w:val="22"/>
          <w:szCs w:val="22"/>
          <w:lang w:eastAsia="en-US"/>
        </w:rPr>
        <w:t xml:space="preserve"> alkyl dimethylamine was determined by the homolog distribution of the thermal decomposition products. The average relative molecular mass of </w:t>
      </w:r>
      <w:r>
        <w:rPr>
          <w:rFonts w:ascii="Cambria" w:hAnsi="Cambria" w:cs="Cambria" w:hint="eastAsia"/>
          <w:sz w:val="22"/>
          <w:szCs w:val="22"/>
        </w:rPr>
        <w:t>aliphatic</w:t>
      </w:r>
      <w:r>
        <w:rPr>
          <w:rFonts w:ascii="Cambria" w:hAnsi="Cambria" w:cs="Cambria"/>
          <w:sz w:val="22"/>
          <w:szCs w:val="22"/>
          <w:lang w:eastAsia="en-US"/>
        </w:rPr>
        <w:t xml:space="preserve"> alkyl trimethylammonium chloride is calculated by adding the molecular mass of chloromethane (CH</w:t>
      </w:r>
      <w:r>
        <w:rPr>
          <w:rFonts w:ascii="Cambria" w:hAnsi="Cambria" w:cs="Cambria"/>
          <w:sz w:val="22"/>
          <w:szCs w:val="22"/>
          <w:vertAlign w:val="subscript"/>
          <w:lang w:eastAsia="en-US"/>
        </w:rPr>
        <w:t>3</w:t>
      </w:r>
      <w:r>
        <w:rPr>
          <w:rFonts w:ascii="Cambria" w:hAnsi="Cambria" w:cs="Cambria"/>
          <w:sz w:val="22"/>
          <w:szCs w:val="22"/>
          <w:lang w:eastAsia="en-US"/>
        </w:rPr>
        <w:t xml:space="preserve">Cl) to the average relative mass of </w:t>
      </w:r>
      <w:r>
        <w:rPr>
          <w:rFonts w:ascii="Cambria" w:hAnsi="Cambria" w:cs="Cambria" w:hint="eastAsia"/>
          <w:sz w:val="22"/>
          <w:szCs w:val="22"/>
        </w:rPr>
        <w:t>aliphatic</w:t>
      </w:r>
      <w:r>
        <w:rPr>
          <w:rFonts w:ascii="Cambria" w:hAnsi="Cambria" w:cs="Cambria"/>
          <w:sz w:val="22"/>
          <w:szCs w:val="22"/>
          <w:lang w:eastAsia="en-US"/>
        </w:rPr>
        <w:t xml:space="preserve"> alkyl dimethylamine. </w:t>
      </w:r>
    </w:p>
    <w:p w14:paraId="4B051270" w14:textId="77777777" w:rsidR="00C9618D" w:rsidRDefault="00000000">
      <w:pPr>
        <w:pStyle w:val="1"/>
        <w:numPr>
          <w:ilvl w:val="0"/>
          <w:numId w:val="1"/>
        </w:numPr>
        <w:tabs>
          <w:tab w:val="left" w:pos="535"/>
        </w:tabs>
        <w:autoSpaceDE w:val="0"/>
        <w:autoSpaceDN w:val="0"/>
        <w:spacing w:before="60" w:after="240" w:line="250" w:lineRule="exact"/>
        <w:ind w:left="266" w:hanging="255"/>
        <w:rPr>
          <w:rFonts w:ascii="Cambria" w:eastAsia="宋体" w:hAnsi="Cambria" w:cs="Cambria"/>
          <w:color w:val="231F20"/>
          <w:kern w:val="0"/>
          <w:lang w:eastAsia="en-US"/>
        </w:rPr>
      </w:pPr>
      <w:bookmarkStart w:id="6" w:name="_Toc233"/>
      <w:r>
        <w:rPr>
          <w:rFonts w:ascii="Cambria" w:eastAsia="宋体" w:hAnsi="Cambria" w:cs="Cambria"/>
          <w:color w:val="231F20"/>
          <w:kern w:val="0"/>
          <w:lang w:eastAsia="en-US"/>
        </w:rPr>
        <w:t>Reagents and materials</w:t>
      </w:r>
      <w:bookmarkEnd w:id="6"/>
    </w:p>
    <w:p w14:paraId="1CA136B8"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During the analysis, use only reagents of recognized analytical grade and the water used shall conform to grade 3 in accordance with 3696.</w:t>
      </w:r>
    </w:p>
    <w:p w14:paraId="6FBCF720"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5.1 Ethanol, 95%.</w:t>
      </w:r>
    </w:p>
    <w:p w14:paraId="3F616F00"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 xml:space="preserve">5.2 Reference </w:t>
      </w:r>
      <w:r>
        <w:rPr>
          <w:rFonts w:ascii="Cambria" w:hAnsi="Cambria" w:cs="Cambria" w:hint="eastAsia"/>
          <w:sz w:val="22"/>
          <w:szCs w:val="22"/>
        </w:rPr>
        <w:t>aliphatic</w:t>
      </w:r>
      <w:r>
        <w:rPr>
          <w:rFonts w:ascii="Cambria" w:hAnsi="Cambria" w:cs="Cambria"/>
          <w:sz w:val="22"/>
          <w:szCs w:val="22"/>
          <w:lang w:eastAsia="en-US"/>
        </w:rPr>
        <w:t xml:space="preserve"> alkyltrimethylammonium chloride. For example, </w:t>
      </w:r>
      <w:r>
        <w:rPr>
          <w:rFonts w:ascii="Cambria" w:hAnsi="Cambria" w:cs="Cambria"/>
          <w:sz w:val="22"/>
          <w:szCs w:val="22"/>
          <w:lang w:eastAsia="en-US"/>
        </w:rPr>
        <w:lastRenderedPageBreak/>
        <w:t>dodecyltrimonium chloride (1231), tedecyltrimonium chloride (1431), cetyltrimethylammonium chloride (1631), octadecyltrimonium chloride (1831).</w:t>
      </w:r>
    </w:p>
    <w:p w14:paraId="17EC2DE4" w14:textId="77777777" w:rsidR="00C9618D" w:rsidRDefault="00000000">
      <w:pPr>
        <w:spacing w:after="240" w:line="240" w:lineRule="atLeast"/>
        <w:rPr>
          <w:rFonts w:ascii="Cambria" w:hAnsi="Cambria" w:cs="Cambria"/>
          <w:sz w:val="22"/>
          <w:szCs w:val="22"/>
        </w:rPr>
      </w:pPr>
      <w:r>
        <w:rPr>
          <w:rFonts w:ascii="Cambria" w:hAnsi="Cambria" w:cs="Cambria"/>
          <w:sz w:val="22"/>
          <w:szCs w:val="22"/>
          <w:lang w:eastAsia="en-US"/>
        </w:rPr>
        <w:t>5.3 Carrier gas: High purity nitrogen</w:t>
      </w:r>
      <w:r>
        <w:rPr>
          <w:rFonts w:ascii="Cambria" w:hAnsi="Cambria" w:cs="Cambria" w:hint="eastAsia"/>
          <w:sz w:val="22"/>
          <w:szCs w:val="22"/>
        </w:rPr>
        <w:t>.</w:t>
      </w:r>
    </w:p>
    <w:p w14:paraId="5AA943F7" w14:textId="77777777" w:rsidR="00C9618D" w:rsidRDefault="00000000">
      <w:pPr>
        <w:pStyle w:val="1"/>
        <w:numPr>
          <w:ilvl w:val="0"/>
          <w:numId w:val="1"/>
        </w:numPr>
        <w:tabs>
          <w:tab w:val="left" w:pos="535"/>
        </w:tabs>
        <w:autoSpaceDE w:val="0"/>
        <w:autoSpaceDN w:val="0"/>
        <w:spacing w:before="60" w:after="240" w:line="250" w:lineRule="exact"/>
        <w:ind w:left="266" w:hanging="255"/>
        <w:rPr>
          <w:rFonts w:ascii="Cambria" w:eastAsia="宋体" w:hAnsi="Cambria" w:cs="Cambria"/>
          <w:color w:val="231F20"/>
          <w:kern w:val="0"/>
          <w:lang w:eastAsia="en-US"/>
        </w:rPr>
      </w:pPr>
      <w:bookmarkStart w:id="7" w:name="_Toc16021"/>
      <w:r>
        <w:rPr>
          <w:rFonts w:ascii="Cambria" w:eastAsia="宋体" w:hAnsi="Cambria" w:cs="Cambria"/>
          <w:color w:val="231F20"/>
          <w:kern w:val="0"/>
          <w:lang w:eastAsia="en-US"/>
        </w:rPr>
        <w:t>Apparatus</w:t>
      </w:r>
      <w:bookmarkEnd w:id="7"/>
    </w:p>
    <w:p w14:paraId="2AA14727"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Usual laboratory equipment, and</w:t>
      </w:r>
    </w:p>
    <w:p w14:paraId="083376A4"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6.1 Gas chromatograph.</w:t>
      </w:r>
    </w:p>
    <w:p w14:paraId="395B3264"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 xml:space="preserve">6.2 Chromatography column: Packed column, the column tube is made of inert material (such as glass or stainless steel), the inner diameter is 2mm~4mm, and the length is 0.5mm~1.5m; The support body is Chomosorb WAWDMCS or 405 silylated white support, with a particle size of 150μm~180μm, coated with 50%~10% potassium hydroxide and 5%~10% apiezon grease L (Apiezon L), which needs to be pre-aged before the experiment, and the chromatographic peaks of different carbon chain </w:t>
      </w:r>
      <w:r>
        <w:rPr>
          <w:rFonts w:ascii="Cambria" w:hAnsi="Cambria" w:cs="Cambria" w:hint="eastAsia"/>
          <w:sz w:val="22"/>
          <w:szCs w:val="22"/>
        </w:rPr>
        <w:t>aliphatic</w:t>
      </w:r>
      <w:r>
        <w:rPr>
          <w:rFonts w:ascii="Cambria" w:hAnsi="Cambria" w:cs="Cambria"/>
          <w:sz w:val="22"/>
          <w:szCs w:val="22"/>
          <w:lang w:eastAsia="en-US"/>
        </w:rPr>
        <w:t xml:space="preserve"> alkyl dimethylamines can be well separated; or capillary columns, HP-5 or capillary columns with comparable performance.</w:t>
      </w:r>
    </w:p>
    <w:p w14:paraId="7AA904BC"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6.3 Vaporization chamber, filled with silanized glass bead support (150μm~180μm).</w:t>
      </w:r>
    </w:p>
    <w:p w14:paraId="41279B68"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N</w:t>
      </w:r>
      <w:r>
        <w:rPr>
          <w:rFonts w:ascii="Cambria" w:hAnsi="Cambria" w:cs="Cambria" w:hint="eastAsia"/>
          <w:sz w:val="22"/>
          <w:szCs w:val="22"/>
        </w:rPr>
        <w:t xml:space="preserve">OTE  </w:t>
      </w:r>
      <w:r>
        <w:rPr>
          <w:rFonts w:ascii="Cambria" w:hAnsi="Cambria" w:cs="Cambria"/>
          <w:sz w:val="22"/>
          <w:szCs w:val="22"/>
          <w:lang w:eastAsia="en-US"/>
        </w:rPr>
        <w:t xml:space="preserve">When using capillary chromatography columns, vaporization chamber may not be filled with silanized glass beads.  </w:t>
      </w:r>
    </w:p>
    <w:p w14:paraId="2781A90B"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6.4 Chromatography workstation.</w:t>
      </w:r>
    </w:p>
    <w:p w14:paraId="343ED0AE"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6.5 Syringes, 5μL or 10μL.</w:t>
      </w:r>
    </w:p>
    <w:p w14:paraId="68D87A33" w14:textId="77777777" w:rsidR="00C9618D" w:rsidRDefault="00000000">
      <w:pPr>
        <w:pStyle w:val="1"/>
        <w:numPr>
          <w:ilvl w:val="0"/>
          <w:numId w:val="1"/>
        </w:numPr>
        <w:tabs>
          <w:tab w:val="left" w:pos="535"/>
        </w:tabs>
        <w:autoSpaceDE w:val="0"/>
        <w:autoSpaceDN w:val="0"/>
        <w:spacing w:before="60" w:after="240" w:line="250" w:lineRule="exact"/>
        <w:ind w:left="266" w:hanging="255"/>
        <w:rPr>
          <w:rFonts w:ascii="Cambria" w:eastAsia="宋体" w:hAnsi="Cambria" w:cs="Cambria"/>
          <w:color w:val="231F20"/>
          <w:kern w:val="0"/>
          <w:lang w:eastAsia="en-US"/>
        </w:rPr>
      </w:pPr>
      <w:bookmarkStart w:id="8" w:name="_Toc32355"/>
      <w:r>
        <w:rPr>
          <w:rFonts w:ascii="Cambria" w:eastAsia="宋体" w:hAnsi="Cambria" w:cs="Cambria"/>
          <w:color w:val="231F20"/>
          <w:kern w:val="0"/>
          <w:lang w:eastAsia="en-US"/>
        </w:rPr>
        <w:t>Sampling</w:t>
      </w:r>
      <w:bookmarkEnd w:id="8"/>
    </w:p>
    <w:p w14:paraId="53D4F24F" w14:textId="77777777" w:rsidR="00C9618D" w:rsidRDefault="00000000">
      <w:pPr>
        <w:spacing w:after="240" w:line="240" w:lineRule="exact"/>
        <w:rPr>
          <w:rFonts w:ascii="Cambria" w:eastAsia="宋体" w:hAnsi="Cambria" w:cs="Cambria"/>
          <w:b/>
          <w:bCs/>
          <w:color w:val="231F20"/>
          <w:kern w:val="0"/>
          <w:sz w:val="22"/>
          <w:szCs w:val="22"/>
        </w:rPr>
      </w:pPr>
      <w:r>
        <w:rPr>
          <w:rFonts w:ascii="Cambria" w:eastAsia="宋体" w:hAnsi="Cambria" w:cs="Cambria"/>
          <w:b/>
          <w:bCs/>
          <w:color w:val="231F20"/>
          <w:kern w:val="0"/>
          <w:sz w:val="22"/>
          <w:szCs w:val="22"/>
        </w:rPr>
        <w:t>7.1 Preparation of the test sample</w:t>
      </w:r>
    </w:p>
    <w:p w14:paraId="2B609D3D" w14:textId="77777777" w:rsidR="00C9618D" w:rsidRDefault="00000000">
      <w:pPr>
        <w:spacing w:after="240" w:line="240" w:lineRule="exact"/>
        <w:rPr>
          <w:rFonts w:ascii="Cambria" w:eastAsia="宋体" w:hAnsi="Cambria" w:cs="Cambria"/>
          <w:color w:val="231F20"/>
          <w:kern w:val="0"/>
          <w:sz w:val="22"/>
          <w:szCs w:val="22"/>
          <w:lang w:eastAsia="en-US"/>
        </w:rPr>
      </w:pPr>
      <w:r>
        <w:rPr>
          <w:rFonts w:ascii="Cambria" w:eastAsia="宋体" w:hAnsi="Cambria" w:cs="Cambria"/>
          <w:color w:val="231F20"/>
          <w:kern w:val="0"/>
          <w:sz w:val="22"/>
          <w:szCs w:val="22"/>
        </w:rPr>
        <w:t>P</w:t>
      </w:r>
      <w:r>
        <w:rPr>
          <w:rFonts w:ascii="Cambria" w:eastAsia="宋体" w:hAnsi="Cambria" w:cs="Cambria"/>
          <w:color w:val="231F20"/>
          <w:kern w:val="0"/>
          <w:sz w:val="22"/>
          <w:szCs w:val="22"/>
          <w:lang w:eastAsia="en-US"/>
        </w:rPr>
        <w:t>repare</w:t>
      </w:r>
      <w:r>
        <w:rPr>
          <w:rFonts w:ascii="Cambria" w:eastAsia="宋体" w:hAnsi="Cambria" w:cs="Cambria"/>
          <w:color w:val="231F20"/>
          <w:kern w:val="0"/>
          <w:sz w:val="22"/>
          <w:szCs w:val="22"/>
        </w:rPr>
        <w:t xml:space="preserve"> </w:t>
      </w:r>
      <w:r>
        <w:rPr>
          <w:rFonts w:ascii="Cambria" w:eastAsia="宋体" w:hAnsi="Cambria" w:cs="Cambria"/>
          <w:color w:val="231F20"/>
          <w:kern w:val="0"/>
          <w:sz w:val="22"/>
          <w:szCs w:val="22"/>
          <w:lang w:eastAsia="en-US"/>
        </w:rPr>
        <w:t>and store</w:t>
      </w:r>
      <w:r>
        <w:rPr>
          <w:rFonts w:ascii="Cambria" w:eastAsia="宋体" w:hAnsi="Cambria" w:cs="Cambria"/>
          <w:color w:val="231F20"/>
          <w:kern w:val="0"/>
          <w:sz w:val="22"/>
          <w:szCs w:val="22"/>
        </w:rPr>
        <w:t xml:space="preserve"> the test sample</w:t>
      </w:r>
      <w:r>
        <w:rPr>
          <w:rFonts w:ascii="Cambria" w:eastAsia="宋体" w:hAnsi="Cambria" w:cs="Cambria"/>
          <w:color w:val="231F20"/>
          <w:kern w:val="0"/>
          <w:sz w:val="22"/>
          <w:szCs w:val="22"/>
          <w:lang w:eastAsia="en-US"/>
        </w:rPr>
        <w:t xml:space="preserve"> in accordance with</w:t>
      </w:r>
      <w:r>
        <w:rPr>
          <w:rFonts w:ascii="Cambria" w:eastAsia="宋体" w:hAnsi="Cambria" w:cs="Cambria"/>
          <w:color w:val="231F20"/>
          <w:kern w:val="0"/>
          <w:sz w:val="22"/>
          <w:szCs w:val="22"/>
        </w:rPr>
        <w:t xml:space="preserve"> ISO</w:t>
      </w:r>
      <w:r>
        <w:rPr>
          <w:rFonts w:ascii="Cambria" w:eastAsia="宋体" w:hAnsi="Cambria" w:cs="Cambria"/>
          <w:color w:val="231F20"/>
          <w:kern w:val="0"/>
          <w:sz w:val="22"/>
          <w:szCs w:val="22"/>
          <w:lang w:eastAsia="en-US"/>
        </w:rPr>
        <w:t xml:space="preserve"> 607.</w:t>
      </w:r>
    </w:p>
    <w:p w14:paraId="347CED26" w14:textId="77777777" w:rsidR="00C9618D" w:rsidRDefault="00000000">
      <w:pPr>
        <w:spacing w:after="240" w:line="240" w:lineRule="exact"/>
        <w:rPr>
          <w:rFonts w:ascii="Cambria" w:eastAsia="宋体" w:hAnsi="Cambria" w:cs="Cambria"/>
          <w:b/>
          <w:bCs/>
          <w:color w:val="231F20"/>
          <w:kern w:val="0"/>
          <w:sz w:val="22"/>
          <w:szCs w:val="22"/>
        </w:rPr>
      </w:pPr>
      <w:r>
        <w:rPr>
          <w:rFonts w:ascii="Cambria" w:eastAsia="宋体" w:hAnsi="Cambria" w:cs="Cambria"/>
          <w:b/>
          <w:bCs/>
          <w:color w:val="231F20"/>
          <w:kern w:val="0"/>
          <w:sz w:val="22"/>
          <w:szCs w:val="22"/>
        </w:rPr>
        <w:t>7.2 Preparation of test solution</w:t>
      </w:r>
    </w:p>
    <w:p w14:paraId="37A2A94A"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Weigh about 0.5 g of the sample and dissolve it with a little water or ethanol (5.1) so that it can be aspirated with a syringe.</w:t>
      </w:r>
    </w:p>
    <w:p w14:paraId="76455798" w14:textId="77777777" w:rsidR="00C9618D" w:rsidRDefault="00000000">
      <w:pPr>
        <w:spacing w:after="240" w:line="240" w:lineRule="atLeast"/>
        <w:rPr>
          <w:rFonts w:ascii="Cambria" w:hAnsi="Cambria" w:cs="Cambria"/>
          <w:sz w:val="22"/>
          <w:szCs w:val="22"/>
        </w:rPr>
      </w:pPr>
      <w:r>
        <w:rPr>
          <w:rFonts w:ascii="Cambria" w:hAnsi="Cambria" w:cs="Cambria"/>
          <w:sz w:val="22"/>
          <w:szCs w:val="22"/>
          <w:lang w:eastAsia="en-US"/>
        </w:rPr>
        <w:t>NOTE</w:t>
      </w:r>
      <w:r>
        <w:rPr>
          <w:rFonts w:ascii="Cambria" w:hAnsi="Cambria" w:cs="Cambria" w:hint="eastAsia"/>
          <w:sz w:val="22"/>
          <w:szCs w:val="22"/>
        </w:rPr>
        <w:t xml:space="preserve">  </w:t>
      </w:r>
      <w:r>
        <w:rPr>
          <w:rFonts w:ascii="Cambria" w:hAnsi="Cambria" w:cs="Cambria"/>
          <w:sz w:val="22"/>
          <w:szCs w:val="22"/>
          <w:lang w:eastAsia="en-US"/>
        </w:rPr>
        <w:t xml:space="preserve">Mass of the test sample can be adjusted depending on the detector sensitivity. </w:t>
      </w:r>
    </w:p>
    <w:p w14:paraId="5D3E48A5" w14:textId="77777777" w:rsidR="00C9618D" w:rsidRDefault="00000000">
      <w:pPr>
        <w:pStyle w:val="1"/>
        <w:numPr>
          <w:ilvl w:val="0"/>
          <w:numId w:val="1"/>
        </w:numPr>
        <w:tabs>
          <w:tab w:val="left" w:pos="535"/>
        </w:tabs>
        <w:autoSpaceDE w:val="0"/>
        <w:autoSpaceDN w:val="0"/>
        <w:spacing w:before="60" w:after="240" w:line="250" w:lineRule="exact"/>
        <w:ind w:left="266" w:hanging="255"/>
        <w:rPr>
          <w:rFonts w:ascii="Cambria" w:eastAsia="宋体" w:hAnsi="Cambria" w:cs="Cambria"/>
          <w:color w:val="231F20"/>
          <w:kern w:val="0"/>
          <w:lang w:eastAsia="en-US"/>
        </w:rPr>
      </w:pPr>
      <w:bookmarkStart w:id="9" w:name="_Toc625"/>
      <w:r>
        <w:rPr>
          <w:rFonts w:ascii="Cambria" w:eastAsia="宋体" w:hAnsi="Cambria" w:cs="Cambria"/>
          <w:color w:val="231F20"/>
          <w:kern w:val="0"/>
          <w:lang w:eastAsia="en-US"/>
        </w:rPr>
        <w:t>Procedure</w:t>
      </w:r>
      <w:bookmarkEnd w:id="9"/>
    </w:p>
    <w:p w14:paraId="3975C778" w14:textId="77777777" w:rsidR="00C9618D" w:rsidRDefault="00000000">
      <w:pPr>
        <w:spacing w:after="240" w:line="240" w:lineRule="exact"/>
        <w:rPr>
          <w:rFonts w:ascii="Cambria" w:hAnsi="Cambria" w:cs="Cambria"/>
          <w:b/>
          <w:bCs/>
          <w:sz w:val="22"/>
          <w:szCs w:val="22"/>
        </w:rPr>
      </w:pPr>
      <w:r>
        <w:rPr>
          <w:rFonts w:ascii="Cambria" w:hAnsi="Cambria" w:cs="Cambria"/>
          <w:b/>
          <w:bCs/>
          <w:sz w:val="22"/>
          <w:szCs w:val="22"/>
        </w:rPr>
        <w:t>8.1 Apparatus settings</w:t>
      </w:r>
    </w:p>
    <w:p w14:paraId="76722526" w14:textId="77777777" w:rsidR="00C9618D" w:rsidRDefault="00000000">
      <w:pPr>
        <w:spacing w:after="240" w:line="240" w:lineRule="exact"/>
        <w:rPr>
          <w:rFonts w:ascii="Cambria" w:hAnsi="Cambria" w:cs="Cambria"/>
          <w:sz w:val="22"/>
          <w:szCs w:val="22"/>
        </w:rPr>
      </w:pPr>
      <w:r>
        <w:rPr>
          <w:rFonts w:ascii="Cambria" w:hAnsi="Cambria" w:cs="Cambria"/>
          <w:sz w:val="22"/>
          <w:szCs w:val="22"/>
        </w:rPr>
        <w:t xml:space="preserve">8.1.1 </w:t>
      </w:r>
      <w:r>
        <w:rPr>
          <w:rFonts w:ascii="Cambria" w:eastAsia="宋体" w:hAnsi="Cambria" w:cs="Cambria"/>
          <w:color w:val="231F20"/>
          <w:kern w:val="0"/>
          <w:sz w:val="22"/>
          <w:szCs w:val="22"/>
        </w:rPr>
        <w:t>Vaporization chamber temperature</w:t>
      </w:r>
      <w:r>
        <w:rPr>
          <w:rFonts w:ascii="Cambria" w:hAnsi="Cambria" w:cs="Cambria"/>
          <w:sz w:val="22"/>
          <w:szCs w:val="22"/>
        </w:rPr>
        <w:t>: &gt;300°C.</w:t>
      </w:r>
    </w:p>
    <w:p w14:paraId="14082BDA" w14:textId="77777777" w:rsidR="00C9618D" w:rsidRDefault="00000000">
      <w:pPr>
        <w:spacing w:after="240" w:line="240" w:lineRule="atLeast"/>
        <w:rPr>
          <w:rFonts w:ascii="Cambria" w:hAnsi="Cambria" w:cs="Cambria"/>
          <w:sz w:val="22"/>
          <w:szCs w:val="22"/>
        </w:rPr>
      </w:pPr>
      <w:r>
        <w:rPr>
          <w:rFonts w:ascii="Cambria" w:hAnsi="Cambria" w:cs="Cambria"/>
          <w:sz w:val="22"/>
          <w:szCs w:val="22"/>
        </w:rPr>
        <w:t>8.1.2 Column temperature: The initial temperature is 110</w:t>
      </w:r>
      <w:r>
        <w:rPr>
          <w:rFonts w:ascii="Cambria" w:hAnsi="Cambria" w:cs="Cambria" w:hint="eastAsia"/>
          <w:sz w:val="22"/>
          <w:szCs w:val="22"/>
        </w:rPr>
        <w:t xml:space="preserve"> </w:t>
      </w:r>
      <w:r>
        <w:rPr>
          <w:rFonts w:ascii="Cambria" w:hAnsi="Cambria" w:cs="Cambria"/>
          <w:sz w:val="22"/>
          <w:szCs w:val="22"/>
        </w:rPr>
        <w:t>°C~130</w:t>
      </w:r>
      <w:r>
        <w:rPr>
          <w:rFonts w:ascii="Cambria" w:hAnsi="Cambria" w:cs="Cambria" w:hint="eastAsia"/>
          <w:sz w:val="22"/>
          <w:szCs w:val="22"/>
        </w:rPr>
        <w:t xml:space="preserve"> </w:t>
      </w:r>
      <w:r>
        <w:rPr>
          <w:rFonts w:ascii="Cambria" w:hAnsi="Cambria" w:cs="Cambria"/>
          <w:sz w:val="22"/>
          <w:szCs w:val="22"/>
        </w:rPr>
        <w:t>°C, and the temperature is raised to the final temperature of 270°C~290</w:t>
      </w:r>
      <w:r>
        <w:rPr>
          <w:rFonts w:ascii="Cambria" w:hAnsi="Cambria" w:cs="Cambria" w:hint="eastAsia"/>
          <w:sz w:val="22"/>
          <w:szCs w:val="22"/>
        </w:rPr>
        <w:t xml:space="preserve"> </w:t>
      </w:r>
      <w:r>
        <w:rPr>
          <w:rFonts w:ascii="Cambria" w:hAnsi="Cambria" w:cs="Cambria"/>
          <w:sz w:val="22"/>
          <w:szCs w:val="22"/>
        </w:rPr>
        <w:t xml:space="preserve">°C at a rate of </w:t>
      </w:r>
      <w:r>
        <w:rPr>
          <w:rFonts w:ascii="Cambria" w:hAnsi="Cambria" w:cs="Cambria"/>
          <w:sz w:val="22"/>
          <w:szCs w:val="22"/>
        </w:rPr>
        <w:lastRenderedPageBreak/>
        <w:t>3</w:t>
      </w:r>
      <w:r>
        <w:rPr>
          <w:rFonts w:ascii="Cambria" w:hAnsi="Cambria" w:cs="Cambria" w:hint="eastAsia"/>
          <w:sz w:val="22"/>
          <w:szCs w:val="22"/>
        </w:rPr>
        <w:t xml:space="preserve"> </w:t>
      </w:r>
      <w:r>
        <w:rPr>
          <w:rFonts w:ascii="Cambria" w:hAnsi="Cambria" w:cs="Cambria"/>
          <w:sz w:val="22"/>
          <w:szCs w:val="22"/>
        </w:rPr>
        <w:t>°C/min~5</w:t>
      </w:r>
      <w:r>
        <w:rPr>
          <w:rFonts w:ascii="Cambria" w:hAnsi="Cambria" w:cs="Cambria" w:hint="eastAsia"/>
          <w:sz w:val="22"/>
          <w:szCs w:val="22"/>
        </w:rPr>
        <w:t xml:space="preserve"> </w:t>
      </w:r>
      <w:r>
        <w:rPr>
          <w:rFonts w:ascii="Cambria" w:hAnsi="Cambria" w:cs="Cambria"/>
          <w:sz w:val="22"/>
          <w:szCs w:val="22"/>
        </w:rPr>
        <w:t>°C/min.</w:t>
      </w:r>
    </w:p>
    <w:p w14:paraId="18870637" w14:textId="77777777" w:rsidR="00C9618D" w:rsidRDefault="00000000">
      <w:pPr>
        <w:spacing w:after="240" w:line="240" w:lineRule="exact"/>
        <w:rPr>
          <w:rFonts w:ascii="Cambria" w:hAnsi="Cambria" w:cs="Cambria"/>
          <w:sz w:val="22"/>
          <w:szCs w:val="22"/>
        </w:rPr>
      </w:pPr>
      <w:r>
        <w:rPr>
          <w:rFonts w:ascii="Cambria" w:hAnsi="Cambria" w:cs="Cambria"/>
          <w:sz w:val="22"/>
          <w:szCs w:val="22"/>
        </w:rPr>
        <w:t>8.1.3 Carrier gas flow: 30 mL/min ~</w:t>
      </w:r>
      <w:r>
        <w:rPr>
          <w:rFonts w:ascii="Cambria" w:hAnsi="Cambria" w:cs="Cambria" w:hint="eastAsia"/>
          <w:sz w:val="22"/>
          <w:szCs w:val="22"/>
        </w:rPr>
        <w:t xml:space="preserve"> </w:t>
      </w:r>
      <w:r>
        <w:rPr>
          <w:rFonts w:ascii="Cambria" w:hAnsi="Cambria" w:cs="Cambria"/>
          <w:sz w:val="22"/>
          <w:szCs w:val="22"/>
        </w:rPr>
        <w:t>50</w:t>
      </w:r>
      <w:r>
        <w:rPr>
          <w:rFonts w:ascii="Cambria" w:hAnsi="Cambria" w:cs="Cambria" w:hint="eastAsia"/>
          <w:sz w:val="22"/>
          <w:szCs w:val="22"/>
        </w:rPr>
        <w:t xml:space="preserve"> </w:t>
      </w:r>
      <w:r>
        <w:rPr>
          <w:rFonts w:ascii="Cambria" w:hAnsi="Cambria" w:cs="Cambria"/>
          <w:sz w:val="22"/>
          <w:szCs w:val="22"/>
        </w:rPr>
        <w:t>mL/min.</w:t>
      </w:r>
    </w:p>
    <w:p w14:paraId="0F06326B" w14:textId="77777777" w:rsidR="00C9618D" w:rsidRDefault="00000000">
      <w:pPr>
        <w:spacing w:after="240" w:line="240" w:lineRule="exact"/>
        <w:rPr>
          <w:rFonts w:ascii="Cambria" w:hAnsi="Cambria" w:cs="Cambria"/>
          <w:sz w:val="22"/>
          <w:szCs w:val="22"/>
        </w:rPr>
      </w:pPr>
      <w:r>
        <w:rPr>
          <w:rFonts w:ascii="Cambria" w:hAnsi="Cambria" w:cs="Cambria"/>
          <w:sz w:val="22"/>
          <w:szCs w:val="22"/>
        </w:rPr>
        <w:t>8.1.4 Detector temperature: &gt;300°C.</w:t>
      </w:r>
    </w:p>
    <w:p w14:paraId="7BC8DC74" w14:textId="77777777" w:rsidR="00C9618D" w:rsidRDefault="00000000">
      <w:pPr>
        <w:spacing w:after="240" w:line="240" w:lineRule="exact"/>
        <w:rPr>
          <w:rFonts w:ascii="Cambria" w:hAnsi="Cambria" w:cs="Cambria"/>
          <w:b/>
          <w:bCs/>
          <w:sz w:val="22"/>
          <w:szCs w:val="22"/>
        </w:rPr>
      </w:pPr>
      <w:r>
        <w:rPr>
          <w:rFonts w:ascii="Cambria" w:hAnsi="Cambria" w:cs="Cambria"/>
          <w:b/>
          <w:bCs/>
          <w:sz w:val="22"/>
          <w:szCs w:val="22"/>
        </w:rPr>
        <w:t>8.2 Performance inspection</w:t>
      </w:r>
    </w:p>
    <w:p w14:paraId="63BE4713" w14:textId="77777777" w:rsidR="00C9618D" w:rsidRDefault="00000000">
      <w:pPr>
        <w:spacing w:after="240" w:line="240" w:lineRule="atLeast"/>
        <w:rPr>
          <w:rFonts w:ascii="Cambria" w:hAnsi="Cambria" w:cs="Cambria"/>
          <w:sz w:val="22"/>
          <w:szCs w:val="22"/>
        </w:rPr>
      </w:pPr>
      <w:r>
        <w:rPr>
          <w:rFonts w:ascii="Cambria" w:eastAsia="宋体" w:hAnsi="Cambria" w:cs="Cambria"/>
          <w:color w:val="231F20"/>
          <w:kern w:val="0"/>
          <w:sz w:val="22"/>
          <w:szCs w:val="22"/>
        </w:rPr>
        <w:t xml:space="preserve">Weigh about 0.2 g of </w:t>
      </w:r>
      <w:r>
        <w:rPr>
          <w:rFonts w:ascii="Cambria" w:hAnsi="Cambria" w:cs="Cambria"/>
          <w:sz w:val="22"/>
          <w:szCs w:val="22"/>
        </w:rPr>
        <w:t>reference samples (5.2)</w:t>
      </w:r>
      <w:r>
        <w:rPr>
          <w:rFonts w:ascii="Cambria" w:eastAsia="宋体" w:hAnsi="Cambria" w:cs="Cambria"/>
          <w:color w:val="231F20"/>
          <w:kern w:val="0"/>
          <w:sz w:val="22"/>
          <w:szCs w:val="22"/>
        </w:rPr>
        <w:t xml:space="preserve"> </w:t>
      </w:r>
      <w:r>
        <w:rPr>
          <w:rFonts w:ascii="Cambria" w:hAnsi="Cambria" w:cs="Cambria"/>
          <w:sz w:val="22"/>
          <w:szCs w:val="22"/>
        </w:rPr>
        <w:t xml:space="preserve">respectively </w:t>
      </w:r>
      <w:r>
        <w:rPr>
          <w:rFonts w:ascii="Cambria" w:eastAsia="宋体" w:hAnsi="Cambria" w:cs="Cambria"/>
          <w:color w:val="231F20"/>
          <w:kern w:val="0"/>
          <w:sz w:val="22"/>
          <w:szCs w:val="22"/>
        </w:rPr>
        <w:t xml:space="preserve">and dissolve them with a little water or ethanol (5.1). </w:t>
      </w:r>
      <w:r>
        <w:rPr>
          <w:rFonts w:ascii="Cambria" w:hAnsi="Cambria" w:cs="Cambria"/>
          <w:sz w:val="22"/>
          <w:szCs w:val="22"/>
        </w:rPr>
        <w:t xml:space="preserve">A suitable amount of reference sample solution was injected into the chromatograph to make the chromatographic peaks of each carbon chain </w:t>
      </w:r>
      <w:r>
        <w:rPr>
          <w:rFonts w:ascii="Cambria" w:hAnsi="Cambria" w:cs="Cambria" w:hint="eastAsia"/>
          <w:sz w:val="22"/>
          <w:szCs w:val="22"/>
        </w:rPr>
        <w:t>aliphatic</w:t>
      </w:r>
      <w:r>
        <w:rPr>
          <w:rFonts w:ascii="Cambria" w:hAnsi="Cambria" w:cs="Cambria"/>
          <w:sz w:val="22"/>
          <w:szCs w:val="22"/>
        </w:rPr>
        <w:t xml:space="preserve"> alkyl dimethylamine well separated, and the retention time was recorded for comparison with the test sample.</w:t>
      </w:r>
    </w:p>
    <w:p w14:paraId="15B98457" w14:textId="77777777" w:rsidR="00C9618D" w:rsidRDefault="00000000">
      <w:pPr>
        <w:spacing w:after="240" w:line="240" w:lineRule="atLeast"/>
        <w:rPr>
          <w:rFonts w:ascii="Cambria" w:hAnsi="Cambria" w:cs="Cambria"/>
          <w:sz w:val="22"/>
          <w:szCs w:val="22"/>
        </w:rPr>
      </w:pPr>
      <w:r>
        <w:rPr>
          <w:rFonts w:ascii="Cambria" w:hAnsi="Cambria" w:cs="Cambria"/>
          <w:sz w:val="22"/>
          <w:szCs w:val="22"/>
        </w:rPr>
        <w:t>NOTE</w:t>
      </w:r>
      <w:r>
        <w:rPr>
          <w:rFonts w:ascii="Cambria" w:hAnsi="Cambria" w:cs="Cambria" w:hint="eastAsia"/>
          <w:sz w:val="22"/>
          <w:szCs w:val="22"/>
        </w:rPr>
        <w:t xml:space="preserve">  </w:t>
      </w:r>
      <w:r>
        <w:rPr>
          <w:rFonts w:ascii="Cambria" w:hAnsi="Cambria" w:cs="Cambria"/>
          <w:sz w:val="22"/>
          <w:szCs w:val="22"/>
        </w:rPr>
        <w:t xml:space="preserve">Mass of </w:t>
      </w:r>
      <w:r>
        <w:rPr>
          <w:rFonts w:ascii="Cambria" w:eastAsia="宋体" w:hAnsi="Cambria" w:cs="Cambria" w:hint="eastAsia"/>
          <w:color w:val="231F20"/>
          <w:kern w:val="0"/>
          <w:sz w:val="22"/>
          <w:szCs w:val="22"/>
        </w:rPr>
        <w:t>aliphatic</w:t>
      </w:r>
      <w:r>
        <w:rPr>
          <w:rFonts w:ascii="Cambria" w:eastAsia="宋体" w:hAnsi="Cambria" w:cs="Cambria"/>
          <w:color w:val="231F20"/>
          <w:kern w:val="0"/>
          <w:sz w:val="22"/>
          <w:szCs w:val="22"/>
        </w:rPr>
        <w:t xml:space="preserve"> alkyltrimethylammonium chloride</w:t>
      </w:r>
      <w:r>
        <w:rPr>
          <w:rFonts w:ascii="Cambria" w:hAnsi="Cambria" w:cs="Cambria"/>
          <w:sz w:val="22"/>
          <w:szCs w:val="22"/>
        </w:rPr>
        <w:t xml:space="preserve"> can be adjusted depending on the detector sensitivity. </w:t>
      </w:r>
    </w:p>
    <w:p w14:paraId="0916A851" w14:textId="77777777" w:rsidR="00C9618D" w:rsidRDefault="00000000">
      <w:pPr>
        <w:spacing w:after="240" w:line="240" w:lineRule="exact"/>
        <w:rPr>
          <w:rFonts w:ascii="Cambria" w:hAnsi="Cambria" w:cs="Cambria"/>
          <w:b/>
          <w:bCs/>
          <w:sz w:val="22"/>
          <w:szCs w:val="22"/>
        </w:rPr>
      </w:pPr>
      <w:r>
        <w:rPr>
          <w:rFonts w:ascii="Cambria" w:hAnsi="Cambria" w:cs="Cambria"/>
          <w:b/>
          <w:bCs/>
          <w:sz w:val="22"/>
          <w:szCs w:val="22"/>
        </w:rPr>
        <w:t>8.3 Determination</w:t>
      </w:r>
    </w:p>
    <w:p w14:paraId="4543F36F" w14:textId="77777777" w:rsidR="00C9618D" w:rsidRDefault="00000000">
      <w:pPr>
        <w:spacing w:after="240" w:line="240" w:lineRule="atLeast"/>
        <w:rPr>
          <w:rFonts w:ascii="Cambria" w:hAnsi="Cambria" w:cs="Cambria"/>
          <w:sz w:val="22"/>
          <w:szCs w:val="22"/>
        </w:rPr>
      </w:pPr>
      <w:r>
        <w:rPr>
          <w:rFonts w:ascii="Cambria" w:hAnsi="Cambria" w:cs="Cambria"/>
          <w:sz w:val="22"/>
          <w:szCs w:val="22"/>
        </w:rPr>
        <w:t>Inject an appropriate amount of sample (7.2) into the chromatograph with a syringe (6.5) so that the chromatogram peak height is appropriate. Typical chromatogram is shown in Fig</w:t>
      </w:r>
      <w:r>
        <w:rPr>
          <w:rFonts w:ascii="Cambria" w:hAnsi="Cambria" w:cs="Cambria" w:hint="eastAsia"/>
          <w:sz w:val="22"/>
          <w:szCs w:val="22"/>
        </w:rPr>
        <w:t>er</w:t>
      </w:r>
      <w:r>
        <w:rPr>
          <w:rFonts w:ascii="Cambria" w:hAnsi="Cambria" w:cs="Cambria"/>
          <w:sz w:val="22"/>
          <w:szCs w:val="22"/>
        </w:rPr>
        <w:t xml:space="preserve"> 1.</w:t>
      </w:r>
    </w:p>
    <w:p w14:paraId="5ADEB227" w14:textId="77777777" w:rsidR="00C9618D" w:rsidRDefault="00000000">
      <w:pPr>
        <w:pStyle w:val="1"/>
        <w:numPr>
          <w:ilvl w:val="0"/>
          <w:numId w:val="1"/>
        </w:numPr>
        <w:tabs>
          <w:tab w:val="left" w:pos="535"/>
        </w:tabs>
        <w:autoSpaceDE w:val="0"/>
        <w:autoSpaceDN w:val="0"/>
        <w:spacing w:before="60" w:after="240" w:line="250" w:lineRule="exact"/>
        <w:ind w:left="266" w:hanging="255"/>
        <w:rPr>
          <w:rFonts w:ascii="Cambria" w:eastAsia="宋体" w:hAnsi="Cambria" w:cs="Cambria"/>
          <w:color w:val="231F20"/>
          <w:kern w:val="0"/>
          <w:lang w:eastAsia="en-US"/>
        </w:rPr>
      </w:pPr>
      <w:bookmarkStart w:id="10" w:name="_Toc25105"/>
      <w:r>
        <w:rPr>
          <w:rFonts w:ascii="Cambria" w:eastAsia="宋体" w:hAnsi="Cambria" w:cs="Cambria"/>
          <w:color w:val="231F20"/>
          <w:kern w:val="0"/>
          <w:lang w:eastAsia="en-US"/>
        </w:rPr>
        <w:t>Examination of chromatograms</w:t>
      </w:r>
      <w:bookmarkEnd w:id="10"/>
    </w:p>
    <w:p w14:paraId="2C65714A" w14:textId="77777777" w:rsidR="00C9618D" w:rsidRDefault="00000000">
      <w:pPr>
        <w:spacing w:after="240" w:line="240" w:lineRule="exact"/>
        <w:rPr>
          <w:rFonts w:ascii="Cambria" w:eastAsia="宋体" w:hAnsi="Cambria" w:cs="Cambria"/>
          <w:b/>
          <w:bCs/>
          <w:color w:val="231F20"/>
          <w:kern w:val="0"/>
          <w:sz w:val="22"/>
          <w:szCs w:val="22"/>
          <w:lang w:eastAsia="en-US"/>
        </w:rPr>
      </w:pPr>
      <w:r>
        <w:rPr>
          <w:rFonts w:ascii="Cambria" w:eastAsia="宋体" w:hAnsi="Cambria" w:cs="Cambria"/>
          <w:b/>
          <w:bCs/>
          <w:color w:val="231F20"/>
          <w:kern w:val="0"/>
          <w:sz w:val="22"/>
          <w:szCs w:val="22"/>
        </w:rPr>
        <w:t>9</w:t>
      </w:r>
      <w:r>
        <w:rPr>
          <w:rFonts w:ascii="Cambria" w:eastAsia="宋体" w:hAnsi="Cambria" w:cs="Cambria"/>
          <w:b/>
          <w:bCs/>
          <w:color w:val="231F20"/>
          <w:kern w:val="0"/>
          <w:sz w:val="22"/>
          <w:szCs w:val="22"/>
          <w:lang w:eastAsia="en-US"/>
        </w:rPr>
        <w:t>.1 Qualitative analysis</w:t>
      </w:r>
    </w:p>
    <w:p w14:paraId="4AB7E5AB" w14:textId="77777777" w:rsidR="00C9618D" w:rsidRDefault="00000000">
      <w:pPr>
        <w:spacing w:after="240" w:line="240" w:lineRule="atLeast"/>
        <w:rPr>
          <w:rFonts w:ascii="Cambria" w:hAnsi="Cambria" w:cs="Cambria"/>
          <w:sz w:val="22"/>
          <w:szCs w:val="22"/>
        </w:rPr>
      </w:pPr>
      <w:r>
        <w:rPr>
          <w:rFonts w:ascii="Cambria" w:hAnsi="Cambria" w:cs="Cambria"/>
          <w:sz w:val="22"/>
          <w:szCs w:val="22"/>
          <w:lang w:eastAsia="en-US"/>
        </w:rPr>
        <w:t xml:space="preserve">Identify the components of the test portion </w:t>
      </w:r>
      <w:r>
        <w:rPr>
          <w:rFonts w:ascii="Cambria" w:hAnsi="Cambria" w:cs="Cambria"/>
          <w:sz w:val="22"/>
          <w:szCs w:val="22"/>
        </w:rPr>
        <w:t>b</w:t>
      </w:r>
      <w:r>
        <w:rPr>
          <w:rFonts w:ascii="Cambria" w:hAnsi="Cambria" w:cs="Cambria"/>
          <w:sz w:val="22"/>
          <w:szCs w:val="22"/>
          <w:lang w:eastAsia="en-US"/>
        </w:rPr>
        <w:t>y comparing the</w:t>
      </w:r>
      <w:r>
        <w:rPr>
          <w:rFonts w:ascii="Cambria" w:hAnsi="Cambria" w:cs="Cambria"/>
          <w:sz w:val="22"/>
          <w:szCs w:val="22"/>
        </w:rPr>
        <w:t xml:space="preserve"> </w:t>
      </w:r>
      <w:r>
        <w:rPr>
          <w:rFonts w:ascii="Cambria" w:hAnsi="Cambria" w:cs="Cambria"/>
          <w:sz w:val="22"/>
          <w:szCs w:val="22"/>
          <w:lang w:eastAsia="en-US"/>
        </w:rPr>
        <w:t xml:space="preserve">test chromatogram with that for the reference </w:t>
      </w:r>
      <w:r>
        <w:rPr>
          <w:rFonts w:ascii="Cambria" w:hAnsi="Cambria" w:cs="Cambria"/>
          <w:sz w:val="22"/>
          <w:szCs w:val="22"/>
        </w:rPr>
        <w:t>solution.</w:t>
      </w:r>
    </w:p>
    <w:p w14:paraId="0BF2BD65" w14:textId="77777777" w:rsidR="00C9618D" w:rsidRDefault="00000000">
      <w:pPr>
        <w:spacing w:after="240" w:line="240" w:lineRule="exact"/>
        <w:rPr>
          <w:rFonts w:ascii="Cambria" w:eastAsia="宋体" w:hAnsi="Cambria" w:cs="Cambria"/>
          <w:b/>
          <w:bCs/>
          <w:color w:val="231F20"/>
          <w:kern w:val="0"/>
          <w:sz w:val="22"/>
          <w:szCs w:val="22"/>
          <w:lang w:eastAsia="en-US"/>
        </w:rPr>
      </w:pPr>
      <w:r>
        <w:rPr>
          <w:rFonts w:ascii="Cambria" w:eastAsia="宋体" w:hAnsi="Cambria" w:cs="Cambria"/>
          <w:b/>
          <w:bCs/>
          <w:color w:val="231F20"/>
          <w:kern w:val="0"/>
          <w:sz w:val="22"/>
          <w:szCs w:val="22"/>
        </w:rPr>
        <w:t>9</w:t>
      </w:r>
      <w:r>
        <w:rPr>
          <w:rFonts w:ascii="Cambria" w:eastAsia="宋体" w:hAnsi="Cambria" w:cs="Cambria"/>
          <w:b/>
          <w:bCs/>
          <w:color w:val="231F20"/>
          <w:kern w:val="0"/>
          <w:sz w:val="22"/>
          <w:szCs w:val="22"/>
          <w:lang w:eastAsia="en-US"/>
        </w:rPr>
        <w:t>.2 Quantitative analysis</w:t>
      </w:r>
    </w:p>
    <w:p w14:paraId="7A589139"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Determine the area of each peak corresponding to a particular chain length. Calculate the total peak area.</w:t>
      </w:r>
    </w:p>
    <w:p w14:paraId="32C82720" w14:textId="77777777" w:rsidR="00C9618D" w:rsidRDefault="00000000">
      <w:pPr>
        <w:pStyle w:val="1"/>
        <w:numPr>
          <w:ilvl w:val="0"/>
          <w:numId w:val="1"/>
        </w:numPr>
        <w:tabs>
          <w:tab w:val="left" w:pos="535"/>
        </w:tabs>
        <w:autoSpaceDE w:val="0"/>
        <w:autoSpaceDN w:val="0"/>
        <w:spacing w:before="60" w:after="240" w:line="250" w:lineRule="exact"/>
        <w:ind w:left="266" w:hanging="255"/>
        <w:rPr>
          <w:lang w:eastAsia="en-US"/>
        </w:rPr>
      </w:pPr>
      <w:bookmarkStart w:id="11" w:name="_Toc7497"/>
      <w:r>
        <w:rPr>
          <w:rFonts w:ascii="Cambria" w:eastAsia="宋体" w:hAnsi="Cambria" w:cs="Cambria"/>
          <w:color w:val="231F20"/>
          <w:kern w:val="0"/>
          <w:lang w:eastAsia="en-US"/>
        </w:rPr>
        <w:t>Expression of results</w:t>
      </w:r>
      <w:bookmarkEnd w:id="11"/>
    </w:p>
    <w:p w14:paraId="4391D45C"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 xml:space="preserve">The average relative molecular mass M1 of the </w:t>
      </w:r>
      <w:r>
        <w:rPr>
          <w:rFonts w:ascii="Cambria" w:hAnsi="Cambria" w:cs="Cambria" w:hint="eastAsia"/>
          <w:sz w:val="22"/>
          <w:szCs w:val="22"/>
        </w:rPr>
        <w:t>aliphatic</w:t>
      </w:r>
      <w:r>
        <w:rPr>
          <w:rFonts w:ascii="Cambria" w:hAnsi="Cambria" w:cs="Cambria"/>
          <w:sz w:val="22"/>
          <w:szCs w:val="22"/>
          <w:lang w:eastAsia="en-US"/>
        </w:rPr>
        <w:t xml:space="preserve"> alkyl dimethylamine is given by the formula (1):</w:t>
      </w:r>
    </w:p>
    <w:p w14:paraId="4C8CB02D" w14:textId="77777777" w:rsidR="00C9618D" w:rsidRDefault="00000000">
      <w:pPr>
        <w:jc w:val="center"/>
        <w:rPr>
          <w:rFonts w:ascii="Cambria" w:eastAsia="宋体" w:hAnsi="Cambria" w:cs="Cambria"/>
          <w:color w:val="231F20"/>
          <w:kern w:val="0"/>
          <w:sz w:val="22"/>
          <w:szCs w:val="22"/>
        </w:rPr>
      </w:pPr>
      <w:r>
        <w:rPr>
          <w:rFonts w:ascii="Cambria" w:eastAsia="楷体" w:hAnsi="Cambria" w:cs="Cambria"/>
          <w:position w:val="-24"/>
          <w:sz w:val="22"/>
          <w:szCs w:val="22"/>
        </w:rPr>
        <w:object w:dxaOrig="3780" w:dyaOrig="624" w14:anchorId="115D2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31.2pt" o:ole="">
            <v:imagedata r:id="rId9" o:title=""/>
          </v:shape>
          <o:OLEObject Type="Embed" ProgID="Equation.KSEE3" ShapeID="_x0000_i1025" DrawAspect="Content" ObjectID="_1786970211" r:id="rId10"/>
        </w:object>
      </w:r>
      <w:r>
        <w:rPr>
          <w:rFonts w:ascii="Cambria" w:eastAsia="楷体" w:hAnsi="Cambria" w:cs="Cambria"/>
          <w:position w:val="-24"/>
          <w:sz w:val="22"/>
          <w:szCs w:val="22"/>
        </w:rPr>
        <w:t xml:space="preserve">   </w:t>
      </w:r>
    </w:p>
    <w:p w14:paraId="4C4F979F" w14:textId="77777777" w:rsidR="00C9618D" w:rsidRDefault="00000000">
      <w:pPr>
        <w:spacing w:after="240" w:line="240" w:lineRule="exact"/>
        <w:rPr>
          <w:rFonts w:ascii="Cambria" w:eastAsia="宋体" w:hAnsi="Cambria" w:cs="Cambria"/>
          <w:color w:val="231F20"/>
          <w:kern w:val="0"/>
          <w:sz w:val="22"/>
          <w:szCs w:val="22"/>
          <w:lang w:eastAsia="en-US"/>
        </w:rPr>
      </w:pPr>
      <w:r>
        <w:rPr>
          <w:rFonts w:ascii="Cambria" w:eastAsia="宋体" w:hAnsi="Cambria" w:cs="Cambria"/>
          <w:color w:val="231F20"/>
          <w:kern w:val="0"/>
          <w:sz w:val="22"/>
          <w:szCs w:val="22"/>
          <w:lang w:eastAsia="en-US"/>
        </w:rPr>
        <w:t>where</w:t>
      </w:r>
    </w:p>
    <w:p w14:paraId="24789078" w14:textId="77777777" w:rsidR="00C9618D" w:rsidRDefault="00000000">
      <w:pPr>
        <w:spacing w:after="240" w:line="240" w:lineRule="exact"/>
        <w:rPr>
          <w:rFonts w:ascii="Cambria" w:eastAsia="宋体" w:hAnsi="Cambria" w:cs="Cambria"/>
          <w:color w:val="231F20"/>
          <w:kern w:val="0"/>
          <w:sz w:val="22"/>
          <w:szCs w:val="22"/>
        </w:rPr>
      </w:pPr>
      <w:r>
        <w:rPr>
          <w:rFonts w:ascii="Cambria" w:eastAsia="宋体" w:hAnsi="Cambria" w:cs="Cambria"/>
          <w:i/>
          <w:iCs/>
          <w:color w:val="231F20"/>
          <w:kern w:val="0"/>
          <w:sz w:val="22"/>
          <w:szCs w:val="22"/>
        </w:rPr>
        <w:t>A</w:t>
      </w:r>
      <w:r>
        <w:rPr>
          <w:rFonts w:ascii="Cambria" w:eastAsia="宋体" w:hAnsi="Cambria" w:cs="Cambria"/>
          <w:i/>
          <w:iCs/>
          <w:color w:val="231F20"/>
          <w:kern w:val="0"/>
          <w:sz w:val="22"/>
          <w:szCs w:val="22"/>
          <w:vertAlign w:val="subscript"/>
        </w:rPr>
        <w:t>i</w:t>
      </w:r>
      <w:r>
        <w:rPr>
          <w:rFonts w:ascii="Cambria" w:eastAsia="宋体" w:hAnsi="Cambria" w:cs="Cambria"/>
          <w:color w:val="231F20"/>
          <w:kern w:val="0"/>
          <w:sz w:val="22"/>
          <w:szCs w:val="22"/>
        </w:rPr>
        <w:t xml:space="preserve"> </w:t>
      </w:r>
      <w:r>
        <w:rPr>
          <w:rFonts w:ascii="Cambria" w:eastAsia="宋体" w:hAnsi="Cambria" w:cs="Cambria"/>
          <w:color w:val="231F20"/>
          <w:kern w:val="0"/>
          <w:sz w:val="22"/>
          <w:szCs w:val="22"/>
          <w:lang w:eastAsia="en-US"/>
        </w:rPr>
        <w:t>is the</w:t>
      </w:r>
      <w:r>
        <w:rPr>
          <w:rFonts w:ascii="Cambria" w:eastAsia="宋体" w:hAnsi="Cambria" w:cs="Cambria"/>
          <w:color w:val="231F20"/>
          <w:kern w:val="0"/>
          <w:sz w:val="22"/>
          <w:szCs w:val="22"/>
        </w:rPr>
        <w:t xml:space="preserve"> p</w:t>
      </w:r>
      <w:r>
        <w:rPr>
          <w:rFonts w:ascii="Cambria" w:eastAsia="宋体" w:hAnsi="Cambria" w:cs="Cambria"/>
          <w:color w:val="231F20"/>
          <w:kern w:val="0"/>
          <w:sz w:val="22"/>
          <w:szCs w:val="22"/>
          <w:lang w:eastAsia="en-US"/>
        </w:rPr>
        <w:t xml:space="preserve">eak area of different carbon chain </w:t>
      </w:r>
      <w:r>
        <w:rPr>
          <w:rFonts w:ascii="Cambria" w:eastAsia="宋体" w:hAnsi="Cambria" w:cs="Cambria" w:hint="eastAsia"/>
          <w:color w:val="231F20"/>
          <w:kern w:val="0"/>
          <w:sz w:val="22"/>
          <w:szCs w:val="22"/>
        </w:rPr>
        <w:t>aliphatic</w:t>
      </w:r>
      <w:r>
        <w:rPr>
          <w:rFonts w:ascii="Cambria" w:eastAsia="宋体" w:hAnsi="Cambria" w:cs="Cambria"/>
          <w:color w:val="231F20"/>
          <w:kern w:val="0"/>
          <w:sz w:val="22"/>
          <w:szCs w:val="22"/>
          <w:lang w:eastAsia="en-US"/>
        </w:rPr>
        <w:t xml:space="preserve"> alkyl dimethylamine</w:t>
      </w:r>
      <w:r>
        <w:rPr>
          <w:rFonts w:ascii="Cambria" w:eastAsia="宋体" w:hAnsi="Cambria" w:cs="Cambria" w:hint="eastAsia"/>
          <w:color w:val="231F20"/>
          <w:kern w:val="0"/>
          <w:sz w:val="22"/>
          <w:szCs w:val="22"/>
        </w:rPr>
        <w:t>;</w:t>
      </w:r>
    </w:p>
    <w:p w14:paraId="404B200A" w14:textId="77777777" w:rsidR="00C9618D" w:rsidRDefault="00000000">
      <w:pPr>
        <w:spacing w:after="240" w:line="240" w:lineRule="exact"/>
        <w:rPr>
          <w:rFonts w:ascii="Cambria" w:eastAsia="宋体" w:hAnsi="Cambria" w:cs="Cambria"/>
          <w:color w:val="231F20"/>
          <w:kern w:val="0"/>
          <w:sz w:val="22"/>
          <w:szCs w:val="22"/>
        </w:rPr>
      </w:pPr>
      <w:r>
        <w:rPr>
          <w:rFonts w:ascii="Cambria" w:eastAsia="宋体" w:hAnsi="Cambria" w:cs="Cambria"/>
          <w:color w:val="231F20"/>
          <w:kern w:val="0"/>
          <w:sz w:val="22"/>
          <w:szCs w:val="22"/>
          <w:lang w:eastAsia="en-US"/>
        </w:rPr>
        <w:t>A is the total peak area</w:t>
      </w:r>
      <w:r>
        <w:rPr>
          <w:rFonts w:ascii="Cambria" w:eastAsia="宋体" w:hAnsi="Cambria" w:cs="Cambria" w:hint="eastAsia"/>
          <w:color w:val="231F20"/>
          <w:kern w:val="0"/>
          <w:sz w:val="22"/>
          <w:szCs w:val="22"/>
        </w:rPr>
        <w:t>;</w:t>
      </w:r>
    </w:p>
    <w:p w14:paraId="1D18EE4F" w14:textId="1620646F" w:rsidR="00C9618D" w:rsidRDefault="00000000">
      <w:pPr>
        <w:spacing w:after="240" w:line="240" w:lineRule="exact"/>
        <w:rPr>
          <w:rFonts w:ascii="Cambria" w:eastAsia="宋体" w:hAnsi="Cambria" w:cs="Cambria"/>
          <w:color w:val="231F20"/>
          <w:kern w:val="0"/>
          <w:sz w:val="22"/>
          <w:szCs w:val="22"/>
        </w:rPr>
      </w:pPr>
      <w:r>
        <w:rPr>
          <w:rFonts w:ascii="Cambria" w:eastAsia="宋体" w:hAnsi="Cambria" w:cs="Cambria"/>
          <w:i/>
          <w:iCs/>
          <w:color w:val="231F20"/>
          <w:kern w:val="0"/>
          <w:sz w:val="22"/>
          <w:szCs w:val="22"/>
          <w:lang w:eastAsia="en-US"/>
        </w:rPr>
        <w:t>M</w:t>
      </w:r>
      <w:r>
        <w:rPr>
          <w:rFonts w:ascii="Cambria" w:eastAsia="宋体" w:hAnsi="Cambria" w:cs="Cambria"/>
          <w:i/>
          <w:iCs/>
          <w:color w:val="231F20"/>
          <w:kern w:val="0"/>
          <w:sz w:val="22"/>
          <w:szCs w:val="22"/>
          <w:vertAlign w:val="subscript"/>
        </w:rPr>
        <w:t>i</w:t>
      </w:r>
      <w:r>
        <w:rPr>
          <w:rFonts w:ascii="Cambria" w:eastAsia="宋体" w:hAnsi="Cambria" w:cs="Cambria"/>
          <w:color w:val="231F20"/>
          <w:kern w:val="0"/>
          <w:sz w:val="22"/>
          <w:szCs w:val="22"/>
        </w:rPr>
        <w:t xml:space="preserve"> </w:t>
      </w:r>
      <w:r>
        <w:rPr>
          <w:rFonts w:ascii="Cambria" w:eastAsia="宋体" w:hAnsi="Cambria" w:cs="Cambria"/>
          <w:color w:val="231F20"/>
          <w:kern w:val="0"/>
          <w:sz w:val="22"/>
          <w:szCs w:val="22"/>
          <w:lang w:eastAsia="en-US"/>
        </w:rPr>
        <w:t xml:space="preserve">is the relative molecular mass of different carbon chain </w:t>
      </w:r>
      <w:r>
        <w:rPr>
          <w:rFonts w:ascii="Cambria" w:eastAsia="宋体" w:hAnsi="Cambria" w:cs="Cambria" w:hint="eastAsia"/>
          <w:color w:val="231F20"/>
          <w:kern w:val="0"/>
          <w:sz w:val="22"/>
          <w:szCs w:val="22"/>
        </w:rPr>
        <w:t>aliphatic</w:t>
      </w:r>
      <w:r>
        <w:rPr>
          <w:rFonts w:ascii="Cambria" w:eastAsia="宋体" w:hAnsi="Cambria" w:cs="Cambria"/>
          <w:color w:val="231F20"/>
          <w:kern w:val="0"/>
          <w:sz w:val="22"/>
          <w:szCs w:val="22"/>
          <w:lang w:eastAsia="en-US"/>
        </w:rPr>
        <w:t xml:space="preserve"> alkyl dimethylamine, </w:t>
      </w:r>
      <w:r>
        <w:rPr>
          <w:rFonts w:ascii="Cambria" w:eastAsia="宋体" w:hAnsi="Cambria" w:cs="Cambria"/>
          <w:color w:val="231F20"/>
          <w:kern w:val="0"/>
          <w:sz w:val="22"/>
          <w:szCs w:val="22"/>
        </w:rPr>
        <w:t xml:space="preserve">given in </w:t>
      </w:r>
      <w:r>
        <w:rPr>
          <w:rFonts w:ascii="Cambria" w:eastAsia="宋体" w:hAnsi="Cambria" w:cs="Cambria" w:hint="eastAsia"/>
          <w:color w:val="231F20"/>
          <w:kern w:val="0"/>
          <w:sz w:val="22"/>
          <w:szCs w:val="22"/>
        </w:rPr>
        <w:t>T</w:t>
      </w:r>
      <w:r>
        <w:rPr>
          <w:rFonts w:ascii="Cambria" w:eastAsia="宋体" w:hAnsi="Cambria" w:cs="Cambria"/>
          <w:color w:val="231F20"/>
          <w:kern w:val="0"/>
          <w:sz w:val="22"/>
          <w:szCs w:val="22"/>
        </w:rPr>
        <w:t>able 1</w:t>
      </w:r>
      <w:r>
        <w:rPr>
          <w:rFonts w:ascii="Cambria" w:eastAsia="宋体" w:hAnsi="Cambria" w:cs="Cambria" w:hint="eastAsia"/>
          <w:color w:val="231F20"/>
          <w:kern w:val="0"/>
          <w:sz w:val="22"/>
          <w:szCs w:val="22"/>
        </w:rPr>
        <w:t>.</w:t>
      </w:r>
    </w:p>
    <w:p w14:paraId="7BC75FE2" w14:textId="77777777" w:rsidR="00976B31" w:rsidRDefault="00000000">
      <w:pPr>
        <w:spacing w:after="240" w:line="240" w:lineRule="exact"/>
        <w:jc w:val="center"/>
        <w:rPr>
          <w:rFonts w:ascii="Cambria" w:eastAsia="宋体" w:hAnsi="Cambria" w:cs="Cambria"/>
          <w:b/>
          <w:bCs/>
          <w:color w:val="231F20"/>
          <w:kern w:val="0"/>
          <w:sz w:val="22"/>
          <w:szCs w:val="22"/>
          <w:lang w:eastAsia="en-US"/>
        </w:rPr>
      </w:pPr>
      <w:r>
        <w:rPr>
          <w:rFonts w:ascii="Cambria" w:eastAsia="宋体" w:hAnsi="Cambria" w:cs="Cambria"/>
          <w:b/>
          <w:bCs/>
          <w:color w:val="231F20"/>
          <w:kern w:val="0"/>
          <w:sz w:val="22"/>
          <w:szCs w:val="22"/>
        </w:rPr>
        <w:lastRenderedPageBreak/>
        <w:t>Table 1</w:t>
      </w:r>
      <w:r w:rsidR="00976B31">
        <w:rPr>
          <w:rFonts w:ascii="Cambria" w:eastAsia="宋体" w:hAnsi="Cambria" w:cs="Cambria" w:hint="eastAsia"/>
          <w:b/>
          <w:bCs/>
          <w:color w:val="231F20"/>
          <w:kern w:val="0"/>
          <w:sz w:val="22"/>
          <w:szCs w:val="22"/>
        </w:rPr>
        <w:t xml:space="preserve"> </w:t>
      </w:r>
      <w:r>
        <w:rPr>
          <w:rFonts w:ascii="Cambria" w:eastAsia="宋体" w:hAnsi="Cambria" w:cs="Cambria"/>
          <w:b/>
          <w:bCs/>
          <w:color w:val="231F20"/>
          <w:kern w:val="0"/>
          <w:sz w:val="22"/>
          <w:szCs w:val="22"/>
        </w:rPr>
        <w:t>— T</w:t>
      </w:r>
      <w:r>
        <w:rPr>
          <w:rFonts w:ascii="Cambria" w:eastAsia="宋体" w:hAnsi="Cambria" w:cs="Cambria"/>
          <w:b/>
          <w:bCs/>
          <w:color w:val="231F20"/>
          <w:kern w:val="0"/>
          <w:sz w:val="22"/>
          <w:szCs w:val="22"/>
          <w:lang w:eastAsia="en-US"/>
        </w:rPr>
        <w:t>he relative molecular mass</w:t>
      </w:r>
    </w:p>
    <w:p w14:paraId="607B1BE6" w14:textId="2C8169DF" w:rsidR="00C9618D" w:rsidRDefault="00000000">
      <w:pPr>
        <w:spacing w:after="240" w:line="240" w:lineRule="exact"/>
        <w:jc w:val="center"/>
        <w:rPr>
          <w:rFonts w:ascii="Cambria" w:eastAsia="宋体" w:hAnsi="Cambria" w:cs="Cambria"/>
          <w:color w:val="231F20"/>
          <w:kern w:val="0"/>
          <w:sz w:val="22"/>
          <w:szCs w:val="22"/>
        </w:rPr>
      </w:pPr>
      <w:r>
        <w:rPr>
          <w:rFonts w:ascii="Cambria" w:eastAsia="宋体" w:hAnsi="Cambria" w:cs="Cambria"/>
          <w:b/>
          <w:bCs/>
          <w:color w:val="231F20"/>
          <w:kern w:val="0"/>
          <w:sz w:val="22"/>
          <w:szCs w:val="22"/>
          <w:lang w:eastAsia="en-US"/>
        </w:rPr>
        <w:t xml:space="preserve"> of the</w:t>
      </w:r>
      <w:r>
        <w:rPr>
          <w:rFonts w:ascii="Cambria" w:eastAsia="宋体" w:hAnsi="Cambria" w:cs="Cambria"/>
          <w:color w:val="231F20"/>
          <w:kern w:val="0"/>
          <w:sz w:val="22"/>
          <w:szCs w:val="22"/>
          <w:lang w:eastAsia="en-US"/>
        </w:rPr>
        <w:t xml:space="preserve"> </w:t>
      </w:r>
      <w:r>
        <w:rPr>
          <w:rFonts w:ascii="Cambria" w:eastAsia="宋体" w:hAnsi="Cambria" w:cs="Cambria"/>
          <w:b/>
          <w:bCs/>
          <w:color w:val="231F20"/>
          <w:kern w:val="0"/>
          <w:sz w:val="22"/>
          <w:szCs w:val="22"/>
          <w:lang w:eastAsia="en-US"/>
        </w:rPr>
        <w:t xml:space="preserve">different carbon chain </w:t>
      </w:r>
      <w:r>
        <w:rPr>
          <w:rFonts w:ascii="Cambria" w:eastAsia="宋体" w:hAnsi="Cambria" w:cs="Cambria" w:hint="eastAsia"/>
          <w:b/>
          <w:bCs/>
          <w:color w:val="231F20"/>
          <w:kern w:val="0"/>
          <w:sz w:val="22"/>
          <w:szCs w:val="22"/>
        </w:rPr>
        <w:t>aliphatic</w:t>
      </w:r>
      <w:r>
        <w:rPr>
          <w:rFonts w:ascii="Cambria" w:eastAsia="宋体" w:hAnsi="Cambria" w:cs="Cambria"/>
          <w:b/>
          <w:bCs/>
          <w:color w:val="231F20"/>
          <w:kern w:val="0"/>
          <w:sz w:val="22"/>
          <w:szCs w:val="22"/>
          <w:lang w:eastAsia="en-US"/>
        </w:rPr>
        <w:t xml:space="preserve"> alkyl dimethylamine</w:t>
      </w:r>
    </w:p>
    <w:tbl>
      <w:tblPr>
        <w:tblStyle w:val="a5"/>
        <w:tblW w:w="0" w:type="auto"/>
        <w:jc w:val="center"/>
        <w:tblLook w:val="04A0" w:firstRow="1" w:lastRow="0" w:firstColumn="1" w:lastColumn="0" w:noHBand="0" w:noVBand="1"/>
      </w:tblPr>
      <w:tblGrid>
        <w:gridCol w:w="1777"/>
        <w:gridCol w:w="839"/>
        <w:gridCol w:w="839"/>
        <w:gridCol w:w="839"/>
        <w:gridCol w:w="839"/>
      </w:tblGrid>
      <w:tr w:rsidR="00C9618D" w14:paraId="62A5A5FD" w14:textId="77777777">
        <w:trPr>
          <w:trHeight w:val="590"/>
          <w:jc w:val="center"/>
        </w:trPr>
        <w:tc>
          <w:tcPr>
            <w:tcW w:w="1777" w:type="dxa"/>
            <w:vAlign w:val="center"/>
          </w:tcPr>
          <w:p w14:paraId="6DEA202B" w14:textId="77777777" w:rsidR="00C9618D" w:rsidRDefault="00000000">
            <w:pPr>
              <w:spacing w:line="240" w:lineRule="exact"/>
              <w:jc w:val="center"/>
              <w:rPr>
                <w:rFonts w:ascii="Cambria" w:eastAsia="宋体" w:hAnsi="Cambria" w:cs="Cambria"/>
                <w:color w:val="231F20"/>
                <w:kern w:val="0"/>
                <w:sz w:val="20"/>
                <w:szCs w:val="20"/>
              </w:rPr>
            </w:pPr>
            <w:r>
              <w:rPr>
                <w:rFonts w:ascii="Cambria" w:eastAsia="宋体" w:hAnsi="Cambria" w:cs="Cambria"/>
                <w:color w:val="231F20"/>
                <w:kern w:val="0"/>
                <w:sz w:val="20"/>
                <w:szCs w:val="20"/>
              </w:rPr>
              <w:t>T</w:t>
            </w:r>
            <w:r>
              <w:rPr>
                <w:rFonts w:ascii="Cambria" w:eastAsia="宋体" w:hAnsi="Cambria" w:cs="Cambria"/>
                <w:color w:val="231F20"/>
                <w:kern w:val="0"/>
                <w:sz w:val="20"/>
                <w:szCs w:val="20"/>
                <w:lang w:eastAsia="en-US"/>
              </w:rPr>
              <w:t>he</w:t>
            </w:r>
            <w:r>
              <w:rPr>
                <w:rFonts w:ascii="Cambria" w:eastAsia="宋体" w:hAnsi="Cambria" w:cs="Cambria"/>
                <w:color w:val="231F20"/>
                <w:kern w:val="0"/>
                <w:sz w:val="20"/>
                <w:szCs w:val="20"/>
              </w:rPr>
              <w:t xml:space="preserve"> </w:t>
            </w:r>
            <w:r>
              <w:rPr>
                <w:rFonts w:ascii="Cambria" w:eastAsia="宋体" w:hAnsi="Cambria" w:cs="Cambria"/>
                <w:color w:val="231F20"/>
                <w:kern w:val="0"/>
                <w:sz w:val="20"/>
                <w:szCs w:val="20"/>
                <w:lang w:eastAsia="en-US"/>
              </w:rPr>
              <w:t xml:space="preserve">carbon </w:t>
            </w:r>
            <w:r>
              <w:rPr>
                <w:rFonts w:ascii="Cambria" w:eastAsia="宋体" w:hAnsi="Cambria" w:cs="Cambria"/>
                <w:color w:val="231F20"/>
                <w:kern w:val="0"/>
                <w:sz w:val="20"/>
                <w:szCs w:val="20"/>
              </w:rPr>
              <w:t>chain</w:t>
            </w:r>
          </w:p>
        </w:tc>
        <w:tc>
          <w:tcPr>
            <w:tcW w:w="839" w:type="dxa"/>
            <w:vAlign w:val="center"/>
          </w:tcPr>
          <w:p w14:paraId="49E0F4C0" w14:textId="77777777" w:rsidR="00C9618D" w:rsidRDefault="00000000">
            <w:pPr>
              <w:spacing w:line="240" w:lineRule="exact"/>
              <w:jc w:val="center"/>
              <w:rPr>
                <w:rFonts w:ascii="Cambria" w:eastAsia="宋体" w:hAnsi="Cambria" w:cs="Cambria"/>
                <w:color w:val="231F20"/>
                <w:kern w:val="0"/>
                <w:sz w:val="20"/>
                <w:szCs w:val="20"/>
              </w:rPr>
            </w:pPr>
            <w:r>
              <w:rPr>
                <w:rFonts w:ascii="Cambria" w:eastAsia="宋体" w:hAnsi="Cambria" w:cs="Cambria"/>
                <w:color w:val="231F20"/>
                <w:kern w:val="0"/>
                <w:sz w:val="20"/>
                <w:szCs w:val="20"/>
              </w:rPr>
              <w:t>C12</w:t>
            </w:r>
          </w:p>
        </w:tc>
        <w:tc>
          <w:tcPr>
            <w:tcW w:w="839" w:type="dxa"/>
            <w:vAlign w:val="center"/>
          </w:tcPr>
          <w:p w14:paraId="561A4F94" w14:textId="77777777" w:rsidR="00C9618D" w:rsidRDefault="00000000">
            <w:pPr>
              <w:spacing w:line="240" w:lineRule="exact"/>
              <w:jc w:val="center"/>
              <w:rPr>
                <w:rFonts w:ascii="Cambria" w:eastAsia="宋体" w:hAnsi="Cambria" w:cs="Cambria"/>
                <w:color w:val="231F20"/>
                <w:kern w:val="0"/>
                <w:sz w:val="20"/>
                <w:szCs w:val="20"/>
              </w:rPr>
            </w:pPr>
            <w:r>
              <w:rPr>
                <w:rFonts w:ascii="Cambria" w:eastAsia="宋体" w:hAnsi="Cambria" w:cs="Cambria"/>
                <w:color w:val="231F20"/>
                <w:kern w:val="0"/>
                <w:sz w:val="20"/>
                <w:szCs w:val="20"/>
              </w:rPr>
              <w:t>C14</w:t>
            </w:r>
          </w:p>
        </w:tc>
        <w:tc>
          <w:tcPr>
            <w:tcW w:w="839" w:type="dxa"/>
            <w:vAlign w:val="center"/>
          </w:tcPr>
          <w:p w14:paraId="4A6BB4D6" w14:textId="77777777" w:rsidR="00C9618D" w:rsidRDefault="00000000">
            <w:pPr>
              <w:spacing w:line="240" w:lineRule="exact"/>
              <w:jc w:val="center"/>
              <w:rPr>
                <w:rFonts w:ascii="Cambria" w:eastAsia="宋体" w:hAnsi="Cambria" w:cs="Cambria"/>
                <w:color w:val="231F20"/>
                <w:kern w:val="0"/>
                <w:sz w:val="20"/>
                <w:szCs w:val="20"/>
              </w:rPr>
            </w:pPr>
            <w:r>
              <w:rPr>
                <w:rFonts w:ascii="Cambria" w:eastAsia="宋体" w:hAnsi="Cambria" w:cs="Cambria"/>
                <w:color w:val="231F20"/>
                <w:kern w:val="0"/>
                <w:sz w:val="20"/>
                <w:szCs w:val="20"/>
              </w:rPr>
              <w:t>C16</w:t>
            </w:r>
          </w:p>
        </w:tc>
        <w:tc>
          <w:tcPr>
            <w:tcW w:w="839" w:type="dxa"/>
            <w:vAlign w:val="center"/>
          </w:tcPr>
          <w:p w14:paraId="210547F1" w14:textId="77777777" w:rsidR="00C9618D" w:rsidRDefault="00000000">
            <w:pPr>
              <w:spacing w:line="240" w:lineRule="exact"/>
              <w:jc w:val="center"/>
              <w:rPr>
                <w:rFonts w:ascii="Cambria" w:eastAsia="宋体" w:hAnsi="Cambria" w:cs="Cambria"/>
                <w:color w:val="231F20"/>
                <w:kern w:val="0"/>
                <w:sz w:val="20"/>
                <w:szCs w:val="20"/>
              </w:rPr>
            </w:pPr>
            <w:r>
              <w:rPr>
                <w:rFonts w:ascii="Cambria" w:eastAsia="宋体" w:hAnsi="Cambria" w:cs="Cambria"/>
                <w:color w:val="231F20"/>
                <w:kern w:val="0"/>
                <w:sz w:val="20"/>
                <w:szCs w:val="20"/>
              </w:rPr>
              <w:t>C18</w:t>
            </w:r>
          </w:p>
        </w:tc>
      </w:tr>
      <w:tr w:rsidR="00C9618D" w14:paraId="722FC978" w14:textId="77777777">
        <w:trPr>
          <w:trHeight w:val="590"/>
          <w:jc w:val="center"/>
        </w:trPr>
        <w:tc>
          <w:tcPr>
            <w:tcW w:w="1777" w:type="dxa"/>
            <w:vAlign w:val="center"/>
          </w:tcPr>
          <w:p w14:paraId="07DDD905" w14:textId="77777777" w:rsidR="00C9618D" w:rsidRDefault="00000000">
            <w:pPr>
              <w:spacing w:line="240" w:lineRule="exact"/>
              <w:jc w:val="center"/>
              <w:rPr>
                <w:rFonts w:ascii="Cambria" w:eastAsia="宋体" w:hAnsi="Cambria" w:cs="Cambria"/>
                <w:color w:val="231F20"/>
                <w:kern w:val="0"/>
                <w:sz w:val="20"/>
                <w:szCs w:val="20"/>
              </w:rPr>
            </w:pPr>
            <w:r>
              <w:rPr>
                <w:rFonts w:ascii="Cambria" w:eastAsia="宋体" w:hAnsi="Cambria" w:cs="Cambria"/>
                <w:color w:val="231F20"/>
                <w:kern w:val="0"/>
                <w:sz w:val="20"/>
                <w:szCs w:val="20"/>
              </w:rPr>
              <w:t>M</w:t>
            </w:r>
            <w:r>
              <w:rPr>
                <w:rFonts w:ascii="Cambria" w:eastAsia="宋体" w:hAnsi="Cambria" w:cs="Cambria"/>
                <w:i/>
                <w:iCs/>
                <w:color w:val="231F20"/>
                <w:kern w:val="0"/>
                <w:sz w:val="20"/>
                <w:szCs w:val="20"/>
                <w:vertAlign w:val="subscript"/>
              </w:rPr>
              <w:t>i</w:t>
            </w:r>
          </w:p>
        </w:tc>
        <w:tc>
          <w:tcPr>
            <w:tcW w:w="839" w:type="dxa"/>
            <w:vAlign w:val="center"/>
          </w:tcPr>
          <w:p w14:paraId="64DB3CD4" w14:textId="77777777" w:rsidR="00C9618D" w:rsidRDefault="00000000">
            <w:pPr>
              <w:spacing w:line="240" w:lineRule="exact"/>
              <w:jc w:val="center"/>
              <w:rPr>
                <w:rFonts w:ascii="Cambria" w:eastAsia="宋体" w:hAnsi="Cambria" w:cs="Cambria"/>
                <w:color w:val="231F20"/>
                <w:kern w:val="0"/>
                <w:sz w:val="20"/>
                <w:szCs w:val="20"/>
              </w:rPr>
            </w:pPr>
            <w:r>
              <w:rPr>
                <w:rFonts w:ascii="Cambria" w:eastAsia="宋体" w:hAnsi="Cambria" w:cs="Cambria"/>
                <w:color w:val="231F20"/>
                <w:kern w:val="0"/>
                <w:sz w:val="20"/>
                <w:szCs w:val="20"/>
              </w:rPr>
              <w:t>213.4</w:t>
            </w:r>
          </w:p>
        </w:tc>
        <w:tc>
          <w:tcPr>
            <w:tcW w:w="839" w:type="dxa"/>
            <w:vAlign w:val="center"/>
          </w:tcPr>
          <w:p w14:paraId="49B96AB4" w14:textId="77777777" w:rsidR="00C9618D" w:rsidRDefault="00000000">
            <w:pPr>
              <w:spacing w:line="240" w:lineRule="exact"/>
              <w:jc w:val="center"/>
              <w:rPr>
                <w:rFonts w:ascii="Cambria" w:eastAsia="宋体" w:hAnsi="Cambria" w:cs="Cambria"/>
                <w:color w:val="231F20"/>
                <w:kern w:val="0"/>
                <w:sz w:val="20"/>
                <w:szCs w:val="20"/>
              </w:rPr>
            </w:pPr>
            <w:r>
              <w:rPr>
                <w:rFonts w:ascii="Cambria" w:eastAsia="宋体" w:hAnsi="Cambria" w:cs="Cambria"/>
                <w:color w:val="231F20"/>
                <w:kern w:val="0"/>
                <w:sz w:val="20"/>
                <w:szCs w:val="20"/>
              </w:rPr>
              <w:t>241.5</w:t>
            </w:r>
          </w:p>
        </w:tc>
        <w:tc>
          <w:tcPr>
            <w:tcW w:w="839" w:type="dxa"/>
            <w:vAlign w:val="center"/>
          </w:tcPr>
          <w:p w14:paraId="693F657D" w14:textId="77777777" w:rsidR="00C9618D" w:rsidRDefault="00000000">
            <w:pPr>
              <w:spacing w:line="240" w:lineRule="exact"/>
              <w:jc w:val="center"/>
              <w:rPr>
                <w:rFonts w:ascii="Cambria" w:eastAsia="宋体" w:hAnsi="Cambria" w:cs="Cambria"/>
                <w:color w:val="231F20"/>
                <w:kern w:val="0"/>
                <w:sz w:val="20"/>
                <w:szCs w:val="20"/>
              </w:rPr>
            </w:pPr>
            <w:r>
              <w:rPr>
                <w:rFonts w:ascii="Cambria" w:eastAsia="宋体" w:hAnsi="Cambria" w:cs="Cambria"/>
                <w:color w:val="231F20"/>
                <w:kern w:val="0"/>
                <w:sz w:val="20"/>
                <w:szCs w:val="20"/>
              </w:rPr>
              <w:t>269.5</w:t>
            </w:r>
          </w:p>
        </w:tc>
        <w:tc>
          <w:tcPr>
            <w:tcW w:w="839" w:type="dxa"/>
            <w:vAlign w:val="center"/>
          </w:tcPr>
          <w:p w14:paraId="40254E0B" w14:textId="77777777" w:rsidR="00C9618D" w:rsidRDefault="00000000">
            <w:pPr>
              <w:spacing w:line="240" w:lineRule="exact"/>
              <w:jc w:val="center"/>
              <w:rPr>
                <w:rFonts w:ascii="Cambria" w:eastAsia="宋体" w:hAnsi="Cambria" w:cs="Cambria"/>
                <w:color w:val="231F20"/>
                <w:kern w:val="0"/>
                <w:sz w:val="20"/>
                <w:szCs w:val="20"/>
              </w:rPr>
            </w:pPr>
            <w:r>
              <w:rPr>
                <w:rFonts w:ascii="Cambria" w:eastAsia="宋体" w:hAnsi="Cambria" w:cs="Cambria"/>
                <w:color w:val="231F20"/>
                <w:kern w:val="0"/>
                <w:sz w:val="20"/>
                <w:szCs w:val="20"/>
              </w:rPr>
              <w:t>297.6</w:t>
            </w:r>
          </w:p>
        </w:tc>
      </w:tr>
    </w:tbl>
    <w:p w14:paraId="2E50F9C1" w14:textId="77777777" w:rsidR="00C9618D" w:rsidRDefault="00C9618D">
      <w:pPr>
        <w:spacing w:after="240" w:line="240" w:lineRule="exact"/>
        <w:rPr>
          <w:rFonts w:ascii="Cambria" w:eastAsia="宋体" w:hAnsi="Cambria" w:cs="Cambria"/>
          <w:color w:val="231F20"/>
          <w:kern w:val="0"/>
          <w:sz w:val="22"/>
          <w:szCs w:val="22"/>
          <w:lang w:eastAsia="en-US"/>
        </w:rPr>
      </w:pPr>
    </w:p>
    <w:p w14:paraId="738A3003"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 xml:space="preserve">The average relative molecular mass M of the </w:t>
      </w:r>
      <w:r>
        <w:rPr>
          <w:rFonts w:ascii="Cambria" w:hAnsi="Cambria" w:cs="Cambria" w:hint="eastAsia"/>
          <w:sz w:val="22"/>
          <w:szCs w:val="22"/>
        </w:rPr>
        <w:t>aliphatic</w:t>
      </w:r>
      <w:r>
        <w:rPr>
          <w:rFonts w:ascii="Cambria" w:hAnsi="Cambria" w:cs="Cambria"/>
          <w:sz w:val="22"/>
          <w:szCs w:val="22"/>
          <w:lang w:eastAsia="en-US"/>
        </w:rPr>
        <w:t xml:space="preserve"> alkyltrimethylammonium chloride is given by the formula (2):</w:t>
      </w:r>
    </w:p>
    <w:p w14:paraId="1760C732" w14:textId="77777777" w:rsidR="00C9618D" w:rsidRDefault="00000000">
      <w:pPr>
        <w:spacing w:after="240" w:line="240" w:lineRule="exact"/>
        <w:jc w:val="center"/>
        <w:rPr>
          <w:rFonts w:ascii="Cambria" w:eastAsia="宋体" w:hAnsi="Cambria" w:cs="Cambria"/>
          <w:color w:val="231F20"/>
          <w:kern w:val="0"/>
          <w:sz w:val="22"/>
          <w:szCs w:val="22"/>
        </w:rPr>
      </w:pPr>
      <w:r>
        <w:rPr>
          <w:rFonts w:ascii="Cambria" w:eastAsia="楷体" w:hAnsi="Cambria" w:cs="Cambria"/>
          <w:position w:val="-10"/>
          <w:sz w:val="22"/>
          <w:szCs w:val="22"/>
        </w:rPr>
        <w:object w:dxaOrig="4140" w:dyaOrig="336" w14:anchorId="3D266ADE">
          <v:shape id="_x0000_i1026" type="#_x0000_t75" style="width:207pt;height:16.8pt" o:ole="">
            <v:imagedata r:id="rId11" o:title=""/>
          </v:shape>
          <o:OLEObject Type="Embed" ProgID="Equation.KSEE3" ShapeID="_x0000_i1026" DrawAspect="Content" ObjectID="_1786970212" r:id="rId12"/>
        </w:object>
      </w:r>
      <w:r>
        <w:rPr>
          <w:rFonts w:ascii="Cambria" w:eastAsia="楷体" w:hAnsi="Cambria" w:cs="Cambria"/>
          <w:position w:val="-24"/>
          <w:sz w:val="22"/>
          <w:szCs w:val="22"/>
        </w:rPr>
        <w:t xml:space="preserve">   </w:t>
      </w:r>
    </w:p>
    <w:p w14:paraId="76C6966A" w14:textId="77777777" w:rsidR="00C9618D" w:rsidRDefault="00000000">
      <w:pPr>
        <w:spacing w:after="240" w:line="240" w:lineRule="exact"/>
        <w:rPr>
          <w:rFonts w:ascii="Cambria" w:eastAsia="宋体" w:hAnsi="Cambria" w:cs="Cambria"/>
          <w:color w:val="231F20"/>
          <w:kern w:val="0"/>
          <w:sz w:val="22"/>
          <w:szCs w:val="22"/>
        </w:rPr>
      </w:pPr>
      <w:r>
        <w:rPr>
          <w:rFonts w:ascii="Cambria" w:eastAsia="宋体" w:hAnsi="Cambria" w:cs="Cambria"/>
          <w:color w:val="231F20"/>
          <w:kern w:val="0"/>
          <w:sz w:val="22"/>
          <w:szCs w:val="22"/>
          <w:lang w:eastAsia="en-US"/>
        </w:rPr>
        <w:t>Where</w:t>
      </w:r>
    </w:p>
    <w:p w14:paraId="3B8544C3" w14:textId="77777777" w:rsidR="00C9618D" w:rsidRDefault="00000000">
      <w:pPr>
        <w:spacing w:after="240" w:line="240" w:lineRule="exact"/>
        <w:rPr>
          <w:rFonts w:ascii="Cambria" w:eastAsia="宋体" w:hAnsi="Cambria" w:cs="Cambria"/>
          <w:color w:val="231F20"/>
          <w:kern w:val="0"/>
          <w:sz w:val="22"/>
          <w:szCs w:val="22"/>
        </w:rPr>
      </w:pPr>
      <w:r>
        <w:rPr>
          <w:rFonts w:ascii="Cambria" w:eastAsia="宋体" w:hAnsi="Cambria" w:cs="Cambria"/>
          <w:i/>
          <w:iCs/>
          <w:color w:val="231F20"/>
          <w:kern w:val="0"/>
          <w:sz w:val="22"/>
          <w:szCs w:val="22"/>
          <w:lang w:eastAsia="en-US"/>
        </w:rPr>
        <w:t>M</w:t>
      </w:r>
      <w:r>
        <w:rPr>
          <w:rFonts w:ascii="Cambria" w:eastAsia="宋体" w:hAnsi="Cambria" w:cs="Cambria"/>
          <w:i/>
          <w:iCs/>
          <w:color w:val="231F20"/>
          <w:kern w:val="0"/>
          <w:sz w:val="22"/>
          <w:szCs w:val="22"/>
          <w:vertAlign w:val="subscript"/>
        </w:rPr>
        <w:t>1</w:t>
      </w:r>
      <w:r>
        <w:rPr>
          <w:rFonts w:ascii="Cambria" w:eastAsia="宋体" w:hAnsi="Cambria" w:cs="Cambria"/>
          <w:color w:val="231F20"/>
          <w:kern w:val="0"/>
          <w:sz w:val="22"/>
          <w:szCs w:val="22"/>
        </w:rPr>
        <w:t xml:space="preserve"> is t</w:t>
      </w:r>
      <w:r>
        <w:rPr>
          <w:rFonts w:ascii="Cambria" w:eastAsia="宋体" w:hAnsi="Cambria" w:cs="Cambria"/>
          <w:color w:val="231F20"/>
          <w:kern w:val="0"/>
          <w:sz w:val="22"/>
          <w:szCs w:val="22"/>
          <w:lang w:eastAsia="en-US"/>
        </w:rPr>
        <w:t xml:space="preserve">he average relative molecular mass of the </w:t>
      </w:r>
      <w:r>
        <w:rPr>
          <w:rFonts w:ascii="Cambria" w:eastAsia="宋体" w:hAnsi="Cambria" w:cs="Cambria" w:hint="eastAsia"/>
          <w:color w:val="231F20"/>
          <w:kern w:val="0"/>
          <w:sz w:val="22"/>
          <w:szCs w:val="22"/>
        </w:rPr>
        <w:t>aliphatic</w:t>
      </w:r>
      <w:r>
        <w:rPr>
          <w:rFonts w:ascii="Cambria" w:eastAsia="宋体" w:hAnsi="Cambria" w:cs="Cambria"/>
          <w:color w:val="231F20"/>
          <w:kern w:val="0"/>
          <w:sz w:val="22"/>
          <w:szCs w:val="22"/>
          <w:lang w:eastAsia="en-US"/>
        </w:rPr>
        <w:t xml:space="preserve"> alkyl dimethylamine</w:t>
      </w:r>
      <w:r>
        <w:rPr>
          <w:rFonts w:ascii="Cambria" w:eastAsia="宋体" w:hAnsi="Cambria" w:cs="Cambria" w:hint="eastAsia"/>
          <w:color w:val="231F20"/>
          <w:kern w:val="0"/>
          <w:sz w:val="22"/>
          <w:szCs w:val="22"/>
        </w:rPr>
        <w:t>;</w:t>
      </w:r>
    </w:p>
    <w:p w14:paraId="02ABC82E" w14:textId="77777777" w:rsidR="00C9618D" w:rsidRDefault="00000000">
      <w:pPr>
        <w:spacing w:after="240" w:line="240" w:lineRule="exact"/>
        <w:rPr>
          <w:rFonts w:ascii="Cambria" w:eastAsia="宋体" w:hAnsi="Cambria" w:cs="Cambria"/>
          <w:color w:val="231F20"/>
          <w:kern w:val="0"/>
          <w:sz w:val="22"/>
          <w:szCs w:val="22"/>
          <w:lang w:eastAsia="en-US"/>
        </w:rPr>
      </w:pPr>
      <w:r>
        <w:rPr>
          <w:rFonts w:ascii="Cambria" w:eastAsia="宋体" w:hAnsi="Cambria" w:cs="Cambria"/>
          <w:color w:val="231F20"/>
          <w:kern w:val="0"/>
          <w:sz w:val="22"/>
          <w:szCs w:val="22"/>
        </w:rPr>
        <w:t>50.5 is he molecular mass of chloromethane (CH</w:t>
      </w:r>
      <w:r>
        <w:rPr>
          <w:rFonts w:ascii="Cambria" w:eastAsia="宋体" w:hAnsi="Cambria" w:cs="Cambria"/>
          <w:color w:val="231F20"/>
          <w:kern w:val="0"/>
          <w:sz w:val="22"/>
          <w:szCs w:val="22"/>
          <w:vertAlign w:val="subscript"/>
        </w:rPr>
        <w:t>3</w:t>
      </w:r>
      <w:r>
        <w:rPr>
          <w:rFonts w:ascii="Cambria" w:eastAsia="宋体" w:hAnsi="Cambria" w:cs="Cambria"/>
          <w:color w:val="231F20"/>
          <w:kern w:val="0"/>
          <w:sz w:val="22"/>
          <w:szCs w:val="22"/>
        </w:rPr>
        <w:t>Cl).</w:t>
      </w:r>
    </w:p>
    <w:p w14:paraId="132B504D" w14:textId="77777777" w:rsidR="00C9618D" w:rsidRDefault="00000000">
      <w:pPr>
        <w:pStyle w:val="1"/>
        <w:numPr>
          <w:ilvl w:val="0"/>
          <w:numId w:val="1"/>
        </w:numPr>
        <w:tabs>
          <w:tab w:val="left" w:pos="535"/>
        </w:tabs>
        <w:autoSpaceDE w:val="0"/>
        <w:autoSpaceDN w:val="0"/>
        <w:spacing w:before="60" w:after="240" w:line="250" w:lineRule="exact"/>
        <w:ind w:left="266" w:hanging="255"/>
        <w:rPr>
          <w:rFonts w:ascii="Cambria" w:eastAsia="宋体" w:hAnsi="Cambria" w:cs="Cambria"/>
          <w:color w:val="231F20"/>
          <w:kern w:val="0"/>
          <w:lang w:eastAsia="en-US"/>
        </w:rPr>
      </w:pPr>
      <w:bookmarkStart w:id="12" w:name="_Toc17678"/>
      <w:r>
        <w:rPr>
          <w:rFonts w:ascii="Cambria" w:eastAsia="宋体" w:hAnsi="Cambria" w:cs="Cambria"/>
          <w:color w:val="231F20"/>
          <w:kern w:val="0"/>
          <w:lang w:eastAsia="en-US"/>
        </w:rPr>
        <w:t>Precision</w:t>
      </w:r>
      <w:bookmarkEnd w:id="12"/>
      <w:r>
        <w:rPr>
          <w:rFonts w:ascii="Cambria" w:eastAsia="宋体" w:hAnsi="Cambria" w:cs="Cambria"/>
          <w:color w:val="231F20"/>
          <w:kern w:val="0"/>
          <w:lang w:eastAsia="en-US"/>
        </w:rPr>
        <w:t xml:space="preserve"> </w:t>
      </w:r>
    </w:p>
    <w:p w14:paraId="7FB4474E" w14:textId="77777777" w:rsidR="00C9618D" w:rsidRDefault="00000000">
      <w:pPr>
        <w:spacing w:after="240" w:line="240" w:lineRule="exact"/>
        <w:rPr>
          <w:rFonts w:ascii="Cambria" w:hAnsi="Cambria" w:cs="Cambria"/>
          <w:b/>
          <w:bCs/>
          <w:sz w:val="22"/>
          <w:szCs w:val="22"/>
        </w:rPr>
      </w:pPr>
      <w:r>
        <w:rPr>
          <w:rFonts w:ascii="Cambria" w:hAnsi="Cambria" w:cs="Cambria"/>
          <w:b/>
          <w:bCs/>
          <w:sz w:val="22"/>
          <w:szCs w:val="22"/>
        </w:rPr>
        <w:t>1</w:t>
      </w:r>
      <w:r>
        <w:rPr>
          <w:rFonts w:ascii="Cambria" w:hAnsi="Cambria" w:cs="Cambria" w:hint="eastAsia"/>
          <w:b/>
          <w:bCs/>
          <w:sz w:val="22"/>
          <w:szCs w:val="22"/>
        </w:rPr>
        <w:t>1</w:t>
      </w:r>
      <w:r>
        <w:rPr>
          <w:rFonts w:ascii="Cambria" w:hAnsi="Cambria" w:cs="Cambria"/>
          <w:b/>
          <w:bCs/>
          <w:sz w:val="22"/>
          <w:szCs w:val="22"/>
        </w:rPr>
        <w:t xml:space="preserve">.1 </w:t>
      </w:r>
      <w:r>
        <w:rPr>
          <w:rFonts w:ascii="Times New Roman" w:hAnsi="Times New Roman" w:cs="Times New Roman"/>
          <w:b/>
          <w:bCs/>
          <w:sz w:val="22"/>
          <w:szCs w:val="22"/>
        </w:rPr>
        <w:t xml:space="preserve">Repeatability </w:t>
      </w:r>
    </w:p>
    <w:p w14:paraId="4220680F"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The absolute difference between the results of two determinations carried out simultaneously or in rapid succession by the same operator on the same sample using the same equipment shall not be greater than 1 with a probability of 95 %.</w:t>
      </w:r>
    </w:p>
    <w:p w14:paraId="7044D080" w14:textId="77777777" w:rsidR="00C9618D" w:rsidRDefault="00000000">
      <w:pPr>
        <w:spacing w:after="240" w:line="240" w:lineRule="exact"/>
        <w:rPr>
          <w:rFonts w:ascii="Cambria" w:hAnsi="Cambria" w:cs="Cambria"/>
          <w:b/>
          <w:bCs/>
          <w:sz w:val="22"/>
          <w:szCs w:val="22"/>
        </w:rPr>
      </w:pPr>
      <w:r>
        <w:rPr>
          <w:rFonts w:ascii="Cambria" w:hAnsi="Cambria" w:cs="Cambria"/>
          <w:b/>
          <w:bCs/>
          <w:sz w:val="22"/>
          <w:szCs w:val="22"/>
        </w:rPr>
        <w:t>1</w:t>
      </w:r>
      <w:r>
        <w:rPr>
          <w:rFonts w:ascii="Cambria" w:hAnsi="Cambria" w:cs="Cambria" w:hint="eastAsia"/>
          <w:b/>
          <w:bCs/>
          <w:sz w:val="22"/>
          <w:szCs w:val="22"/>
        </w:rPr>
        <w:t>1</w:t>
      </w:r>
      <w:r>
        <w:rPr>
          <w:rFonts w:ascii="Cambria" w:hAnsi="Cambria" w:cs="Cambria"/>
          <w:b/>
          <w:bCs/>
          <w:sz w:val="22"/>
          <w:szCs w:val="22"/>
        </w:rPr>
        <w:t xml:space="preserve">.2 </w:t>
      </w:r>
      <w:r>
        <w:rPr>
          <w:rFonts w:ascii="Times New Roman" w:hAnsi="Times New Roman" w:cs="Times New Roman"/>
          <w:b/>
          <w:bCs/>
          <w:sz w:val="22"/>
          <w:szCs w:val="22"/>
        </w:rPr>
        <w:t xml:space="preserve">Reproducibility </w:t>
      </w:r>
    </w:p>
    <w:p w14:paraId="1AFFC287"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The absolute difference between two results obtained in different laboratories on the same sample shall not be greater than 2 with a probability of 95 %.</w:t>
      </w:r>
    </w:p>
    <w:p w14:paraId="60D66A9D" w14:textId="77777777" w:rsidR="00C9618D" w:rsidRDefault="00000000">
      <w:pPr>
        <w:pStyle w:val="1"/>
        <w:numPr>
          <w:ilvl w:val="0"/>
          <w:numId w:val="1"/>
        </w:numPr>
        <w:tabs>
          <w:tab w:val="left" w:pos="535"/>
        </w:tabs>
        <w:autoSpaceDE w:val="0"/>
        <w:autoSpaceDN w:val="0"/>
        <w:spacing w:before="60" w:after="240" w:line="250" w:lineRule="exact"/>
        <w:ind w:left="266" w:hanging="255"/>
        <w:rPr>
          <w:rFonts w:ascii="Cambria" w:eastAsia="宋体" w:hAnsi="Cambria" w:cs="Cambria"/>
          <w:color w:val="231F20"/>
          <w:kern w:val="0"/>
          <w:lang w:eastAsia="en-US"/>
        </w:rPr>
      </w:pPr>
      <w:bookmarkStart w:id="13" w:name="_Toc19046"/>
      <w:r>
        <w:rPr>
          <w:rFonts w:ascii="Cambria" w:eastAsia="宋体" w:hAnsi="Cambria" w:cs="Cambria"/>
          <w:color w:val="231F20"/>
          <w:kern w:val="0"/>
          <w:lang w:eastAsia="en-US"/>
        </w:rPr>
        <w:t>Test report</w:t>
      </w:r>
      <w:bookmarkEnd w:id="13"/>
    </w:p>
    <w:p w14:paraId="1CC5045F"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The test report shall include the following information:</w:t>
      </w:r>
    </w:p>
    <w:p w14:paraId="4D45633D"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a) all information necessary for the complete identification of the sample;</w:t>
      </w:r>
    </w:p>
    <w:p w14:paraId="79FCF3DF"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b) a reference to this Standard;</w:t>
      </w:r>
    </w:p>
    <w:p w14:paraId="7824B49C"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c) the results with their units (see clause 9);</w:t>
      </w:r>
    </w:p>
    <w:p w14:paraId="3331B597" w14:textId="77777777" w:rsidR="00C9618D" w:rsidRDefault="00000000">
      <w:pPr>
        <w:spacing w:after="240" w:line="240" w:lineRule="atLeast"/>
        <w:rPr>
          <w:rFonts w:ascii="Cambria" w:hAnsi="Cambria" w:cs="Cambria"/>
          <w:sz w:val="22"/>
          <w:szCs w:val="22"/>
          <w:lang w:eastAsia="en-US"/>
        </w:rPr>
      </w:pPr>
      <w:r>
        <w:rPr>
          <w:rFonts w:ascii="Cambria" w:hAnsi="Cambria" w:cs="Cambria"/>
          <w:sz w:val="22"/>
          <w:szCs w:val="22"/>
          <w:lang w:eastAsia="en-US"/>
        </w:rPr>
        <w:t>d) details of any operations not specified in this Standard or in the International Standards to which reference is made, and any operations regarded as optional, as well as any incidents likely to have affected the results.</w:t>
      </w:r>
    </w:p>
    <w:p w14:paraId="15103182" w14:textId="77777777" w:rsidR="00C9618D" w:rsidRDefault="00000000">
      <w:pPr>
        <w:jc w:val="center"/>
        <w:rPr>
          <w:rFonts w:ascii="Cambria" w:hAnsi="Cambria" w:cs="Cambria"/>
          <w:sz w:val="22"/>
          <w:szCs w:val="22"/>
        </w:rPr>
      </w:pPr>
      <w:r>
        <w:rPr>
          <w:rFonts w:ascii="Cambria" w:hAnsi="Cambria" w:cs="Cambria"/>
          <w:sz w:val="22"/>
          <w:szCs w:val="22"/>
        </w:rPr>
        <w:br w:type="page"/>
      </w:r>
    </w:p>
    <w:p w14:paraId="2947FEED" w14:textId="77777777" w:rsidR="00C9618D" w:rsidRDefault="00000000">
      <w:pPr>
        <w:jc w:val="center"/>
        <w:rPr>
          <w:rFonts w:ascii="Cambria" w:eastAsia="宋体" w:hAnsi="Cambria" w:cs="Cambria"/>
          <w:color w:val="231F20"/>
          <w:kern w:val="0"/>
          <w:sz w:val="22"/>
          <w:szCs w:val="22"/>
          <w:lang w:eastAsia="en-US"/>
        </w:rPr>
      </w:pPr>
      <w:r>
        <w:rPr>
          <w:rFonts w:ascii="Cambria" w:hAnsi="Cambria" w:cs="Cambria"/>
          <w:noProof/>
          <w:sz w:val="22"/>
          <w:szCs w:val="22"/>
        </w:rPr>
        <w:lastRenderedPageBreak/>
        <w:drawing>
          <wp:inline distT="0" distB="0" distL="114300" distR="114300" wp14:anchorId="05DE89F0" wp14:editId="455E7402">
            <wp:extent cx="3974465" cy="2849245"/>
            <wp:effectExtent l="0" t="0" r="698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3974465" cy="2849245"/>
                    </a:xfrm>
                    <a:prstGeom prst="rect">
                      <a:avLst/>
                    </a:prstGeom>
                    <a:noFill/>
                    <a:ln>
                      <a:noFill/>
                    </a:ln>
                  </pic:spPr>
                </pic:pic>
              </a:graphicData>
            </a:graphic>
          </wp:inline>
        </w:drawing>
      </w:r>
    </w:p>
    <w:p w14:paraId="4A0B9480" w14:textId="77777777" w:rsidR="00C9618D" w:rsidRDefault="00000000">
      <w:pPr>
        <w:jc w:val="center"/>
        <w:rPr>
          <w:rFonts w:ascii="Cambria" w:eastAsia="宋体" w:hAnsi="Cambria" w:cs="Cambria"/>
          <w:color w:val="231F20"/>
          <w:kern w:val="0"/>
          <w:sz w:val="22"/>
          <w:szCs w:val="22"/>
          <w:lang w:eastAsia="en-US"/>
        </w:rPr>
      </w:pPr>
      <w:r>
        <w:rPr>
          <w:rFonts w:ascii="Cambria" w:hAnsi="Cambria" w:cs="Cambria"/>
          <w:noProof/>
          <w:sz w:val="22"/>
          <w:szCs w:val="22"/>
        </w:rPr>
        <w:drawing>
          <wp:inline distT="0" distB="0" distL="114300" distR="114300" wp14:anchorId="539556EE" wp14:editId="2334B903">
            <wp:extent cx="3908425" cy="2875915"/>
            <wp:effectExtent l="0" t="0" r="1587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3908425" cy="2875915"/>
                    </a:xfrm>
                    <a:prstGeom prst="rect">
                      <a:avLst/>
                    </a:prstGeom>
                    <a:noFill/>
                    <a:ln>
                      <a:noFill/>
                    </a:ln>
                  </pic:spPr>
                </pic:pic>
              </a:graphicData>
            </a:graphic>
          </wp:inline>
        </w:drawing>
      </w:r>
    </w:p>
    <w:p w14:paraId="394CDA80" w14:textId="77777777" w:rsidR="00C9618D" w:rsidRDefault="00C9618D">
      <w:pPr>
        <w:jc w:val="center"/>
        <w:rPr>
          <w:rFonts w:ascii="Cambria" w:hAnsi="Cambria" w:cs="Cambria"/>
          <w:sz w:val="22"/>
          <w:szCs w:val="22"/>
        </w:rPr>
      </w:pPr>
    </w:p>
    <w:p w14:paraId="54673ED5" w14:textId="2F9D97A8" w:rsidR="00C9618D" w:rsidRDefault="00000000">
      <w:pPr>
        <w:jc w:val="center"/>
        <w:rPr>
          <w:rFonts w:ascii="Cambria" w:eastAsia="宋体" w:hAnsi="Cambria" w:cs="Cambria"/>
          <w:b/>
          <w:bCs/>
          <w:color w:val="231F20"/>
          <w:kern w:val="0"/>
          <w:sz w:val="22"/>
          <w:szCs w:val="22"/>
          <w:lang w:eastAsia="en-US"/>
        </w:rPr>
      </w:pPr>
      <w:r>
        <w:rPr>
          <w:rFonts w:ascii="Cambria" w:eastAsia="宋体" w:hAnsi="Cambria" w:cs="Cambria"/>
          <w:b/>
          <w:bCs/>
          <w:color w:val="231F20"/>
          <w:kern w:val="0"/>
          <w:sz w:val="22"/>
          <w:szCs w:val="22"/>
          <w:lang w:eastAsia="en-US"/>
        </w:rPr>
        <w:t>Fig</w:t>
      </w:r>
      <w:r>
        <w:rPr>
          <w:rFonts w:ascii="Cambria" w:eastAsia="宋体" w:hAnsi="Cambria" w:cs="Cambria"/>
          <w:b/>
          <w:bCs/>
          <w:color w:val="231F20"/>
          <w:kern w:val="0"/>
          <w:sz w:val="22"/>
          <w:szCs w:val="22"/>
        </w:rPr>
        <w:t>er 1</w:t>
      </w:r>
      <w:r w:rsidR="00976B31">
        <w:rPr>
          <w:rFonts w:ascii="Cambria" w:eastAsia="宋体" w:hAnsi="Cambria" w:cs="Cambria" w:hint="eastAsia"/>
          <w:b/>
          <w:bCs/>
          <w:color w:val="231F20"/>
          <w:kern w:val="0"/>
          <w:sz w:val="22"/>
          <w:szCs w:val="22"/>
        </w:rPr>
        <w:t xml:space="preserve"> </w:t>
      </w:r>
      <w:r>
        <w:rPr>
          <w:rFonts w:ascii="Cambria" w:eastAsia="宋体" w:hAnsi="Cambria" w:cs="Cambria"/>
          <w:b/>
          <w:bCs/>
          <w:color w:val="231F20"/>
          <w:kern w:val="0"/>
          <w:sz w:val="22"/>
          <w:szCs w:val="22"/>
        </w:rPr>
        <w:t xml:space="preserve">— </w:t>
      </w:r>
      <w:r>
        <w:rPr>
          <w:rFonts w:ascii="Cambria" w:eastAsia="宋体" w:hAnsi="Cambria" w:cs="Cambria"/>
          <w:b/>
          <w:bCs/>
          <w:color w:val="231F20"/>
          <w:kern w:val="0"/>
          <w:sz w:val="22"/>
          <w:szCs w:val="22"/>
          <w:lang w:eastAsia="en-US"/>
        </w:rPr>
        <w:t xml:space="preserve">Gas chromatogram of the </w:t>
      </w:r>
      <w:r>
        <w:rPr>
          <w:rFonts w:ascii="Cambria" w:eastAsia="宋体" w:hAnsi="Cambria" w:cs="Cambria" w:hint="eastAsia"/>
          <w:b/>
          <w:bCs/>
          <w:color w:val="231F20"/>
          <w:kern w:val="0"/>
          <w:sz w:val="22"/>
          <w:szCs w:val="22"/>
        </w:rPr>
        <w:t>aliphatic</w:t>
      </w:r>
      <w:r>
        <w:rPr>
          <w:rFonts w:ascii="Cambria" w:eastAsia="宋体" w:hAnsi="Cambria" w:cs="Cambria"/>
          <w:b/>
          <w:bCs/>
          <w:color w:val="231F20"/>
          <w:kern w:val="0"/>
          <w:sz w:val="22"/>
          <w:szCs w:val="22"/>
          <w:lang w:eastAsia="en-US"/>
        </w:rPr>
        <w:t xml:space="preserve"> alkyl dimethylamine</w:t>
      </w:r>
    </w:p>
    <w:p w14:paraId="17E26585" w14:textId="77777777" w:rsidR="00C9618D" w:rsidRDefault="00000000">
      <w:pPr>
        <w:jc w:val="center"/>
        <w:rPr>
          <w:rFonts w:ascii="Cambria" w:eastAsia="宋体" w:hAnsi="Cambria" w:cs="Cambria"/>
          <w:b/>
          <w:bCs/>
          <w:color w:val="231F20"/>
          <w:kern w:val="0"/>
          <w:sz w:val="22"/>
          <w:szCs w:val="22"/>
        </w:rPr>
      </w:pPr>
      <w:r>
        <w:rPr>
          <w:rFonts w:ascii="Cambria" w:eastAsia="宋体" w:hAnsi="Cambria" w:cs="Cambria"/>
          <w:b/>
          <w:bCs/>
          <w:color w:val="231F20"/>
          <w:kern w:val="0"/>
          <w:sz w:val="22"/>
          <w:szCs w:val="22"/>
        </w:rPr>
        <w:t>( a.P</w:t>
      </w:r>
      <w:r>
        <w:rPr>
          <w:rFonts w:ascii="Cambria" w:eastAsia="宋体" w:hAnsi="Cambria" w:cs="Cambria"/>
          <w:b/>
          <w:bCs/>
          <w:color w:val="231F20"/>
          <w:kern w:val="0"/>
          <w:sz w:val="22"/>
          <w:szCs w:val="22"/>
          <w:lang w:eastAsia="en-US"/>
        </w:rPr>
        <w:t>acked column</w:t>
      </w:r>
      <w:r>
        <w:rPr>
          <w:rFonts w:ascii="Cambria" w:eastAsia="宋体" w:hAnsi="Cambria" w:cs="Cambria"/>
          <w:b/>
          <w:bCs/>
          <w:color w:val="231F20"/>
          <w:kern w:val="0"/>
          <w:sz w:val="22"/>
          <w:szCs w:val="22"/>
        </w:rPr>
        <w:t>.</w:t>
      </w:r>
      <w:r>
        <w:rPr>
          <w:rFonts w:ascii="Cambria" w:eastAsia="宋体" w:hAnsi="Cambria" w:cs="Cambria"/>
          <w:b/>
          <w:bCs/>
          <w:color w:val="231F20"/>
          <w:kern w:val="0"/>
          <w:sz w:val="22"/>
          <w:szCs w:val="22"/>
          <w:lang w:eastAsia="en-US"/>
        </w:rPr>
        <w:t xml:space="preserve"> b. Capillary column)</w:t>
      </w:r>
    </w:p>
    <w:p w14:paraId="635D679F" w14:textId="77777777" w:rsidR="00C9618D" w:rsidRDefault="00C9618D">
      <w:pPr>
        <w:jc w:val="center"/>
        <w:rPr>
          <w:rFonts w:ascii="Cambria" w:hAnsi="Cambria" w:cs="Cambria"/>
          <w:sz w:val="22"/>
          <w:szCs w:val="22"/>
        </w:rPr>
      </w:pPr>
    </w:p>
    <w:sectPr w:rsidR="00C9618D">
      <w:footerReference w:type="default" r:id="rId1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C33760" w14:textId="77777777" w:rsidR="00AB6248" w:rsidRDefault="00AB6248">
      <w:r>
        <w:separator/>
      </w:r>
    </w:p>
  </w:endnote>
  <w:endnote w:type="continuationSeparator" w:id="0">
    <w:p w14:paraId="6ADBA1DF" w14:textId="77777777" w:rsidR="00AB6248" w:rsidRDefault="00AB6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EF6A8" w14:textId="77777777" w:rsidR="00C9618D" w:rsidRDefault="00C9618D">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66424" w14:textId="77777777" w:rsidR="00C9618D" w:rsidRDefault="00000000">
    <w:pPr>
      <w:pStyle w:val="a3"/>
    </w:pPr>
    <w:r>
      <w:rPr>
        <w:noProof/>
      </w:rPr>
      <mc:AlternateContent>
        <mc:Choice Requires="wps">
          <w:drawing>
            <wp:anchor distT="0" distB="0" distL="114300" distR="114300" simplePos="0" relativeHeight="251659264" behindDoc="0" locked="0" layoutInCell="1" allowOverlap="1" wp14:anchorId="4D3038CF" wp14:editId="4E004367">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B2696F6" w14:textId="77777777" w:rsidR="00C9618D"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3038CF" id="_x0000_t202" coordsize="21600,21600" o:spt="202" path="m,l,21600r21600,l21600,xe">
              <v:stroke joinstyle="miter"/>
              <v:path gradientshapeok="t" o:connecttype="rect"/>
            </v:shapetype>
            <v:shape id="文本框 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7B2696F6" w14:textId="77777777" w:rsidR="00C9618D"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A80F4" w14:textId="77777777" w:rsidR="00AB6248" w:rsidRDefault="00AB6248">
      <w:r>
        <w:separator/>
      </w:r>
    </w:p>
  </w:footnote>
  <w:footnote w:type="continuationSeparator" w:id="0">
    <w:p w14:paraId="77B535D3" w14:textId="77777777" w:rsidR="00AB6248" w:rsidRDefault="00AB6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5BDF59"/>
    <w:multiLevelType w:val="multilevel"/>
    <w:tmpl w:val="F95BDF59"/>
    <w:lvl w:ilvl="0">
      <w:start w:val="1"/>
      <w:numFmt w:val="decimal"/>
      <w:suff w:val="space"/>
      <w:lvlText w:val="%1"/>
      <w:lvlJc w:val="left"/>
      <w:pPr>
        <w:ind w:left="268" w:hanging="254"/>
      </w:pPr>
      <w:rPr>
        <w:rFonts w:ascii="Cambria" w:eastAsia="Times New Roman" w:hAnsi="Cambria" w:cs="Cambria" w:hint="default"/>
        <w:b/>
        <w:bCs/>
        <w:color w:val="231F20"/>
        <w:spacing w:val="-2"/>
        <w:w w:val="100"/>
        <w:sz w:val="26"/>
        <w:szCs w:val="26"/>
      </w:rPr>
    </w:lvl>
    <w:lvl w:ilvl="1">
      <w:start w:val="1"/>
      <w:numFmt w:val="decimal"/>
      <w:lvlText w:val="%1.%2"/>
      <w:lvlJc w:val="left"/>
      <w:pPr>
        <w:ind w:left="683" w:hanging="567"/>
      </w:pPr>
      <w:rPr>
        <w:rFonts w:cs="Times New Roman" w:hint="default"/>
        <w:b/>
        <w:bCs/>
        <w:spacing w:val="-22"/>
        <w:w w:val="100"/>
      </w:rPr>
    </w:lvl>
    <w:lvl w:ilvl="2">
      <w:start w:val="1"/>
      <w:numFmt w:val="decimal"/>
      <w:lvlText w:val="%1.%2.%3"/>
      <w:lvlJc w:val="left"/>
      <w:pPr>
        <w:ind w:left="882" w:hanging="766"/>
      </w:pPr>
      <w:rPr>
        <w:rFonts w:ascii="Cambria" w:eastAsia="Times New Roman" w:hAnsi="Cambria" w:cs="Cambria" w:hint="default"/>
        <w:b/>
        <w:bCs/>
        <w:color w:val="231F20"/>
        <w:spacing w:val="-18"/>
        <w:w w:val="100"/>
        <w:sz w:val="22"/>
        <w:szCs w:val="22"/>
      </w:rPr>
    </w:lvl>
    <w:lvl w:ilvl="3">
      <w:numFmt w:val="bullet"/>
      <w:lvlText w:val="•"/>
      <w:lvlJc w:val="left"/>
      <w:pPr>
        <w:ind w:left="700" w:hanging="766"/>
      </w:pPr>
      <w:rPr>
        <w:rFonts w:hint="default"/>
      </w:rPr>
    </w:lvl>
    <w:lvl w:ilvl="4">
      <w:numFmt w:val="bullet"/>
      <w:lvlText w:val="•"/>
      <w:lvlJc w:val="left"/>
      <w:pPr>
        <w:ind w:left="880" w:hanging="766"/>
      </w:pPr>
      <w:rPr>
        <w:rFonts w:hint="default"/>
      </w:rPr>
    </w:lvl>
    <w:lvl w:ilvl="5">
      <w:numFmt w:val="bullet"/>
      <w:lvlText w:val="•"/>
      <w:lvlJc w:val="left"/>
      <w:pPr>
        <w:ind w:left="2287" w:hanging="766"/>
      </w:pPr>
      <w:rPr>
        <w:rFonts w:hint="default"/>
      </w:rPr>
    </w:lvl>
    <w:lvl w:ilvl="6">
      <w:numFmt w:val="bullet"/>
      <w:lvlText w:val="•"/>
      <w:lvlJc w:val="left"/>
      <w:pPr>
        <w:ind w:left="3695" w:hanging="766"/>
      </w:pPr>
      <w:rPr>
        <w:rFonts w:hint="default"/>
      </w:rPr>
    </w:lvl>
    <w:lvl w:ilvl="7">
      <w:numFmt w:val="bullet"/>
      <w:lvlText w:val="•"/>
      <w:lvlJc w:val="left"/>
      <w:pPr>
        <w:ind w:left="5102" w:hanging="766"/>
      </w:pPr>
      <w:rPr>
        <w:rFonts w:hint="default"/>
      </w:rPr>
    </w:lvl>
    <w:lvl w:ilvl="8">
      <w:numFmt w:val="bullet"/>
      <w:lvlText w:val="•"/>
      <w:lvlJc w:val="left"/>
      <w:pPr>
        <w:ind w:left="6510" w:hanging="766"/>
      </w:pPr>
      <w:rPr>
        <w:rFonts w:hint="default"/>
      </w:rPr>
    </w:lvl>
  </w:abstractNum>
  <w:num w:numId="1" w16cid:durableId="1602949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M3MzZiYWVlNGMwOTI1MGYzN2NiODE3ODZlYjhjZjAifQ=="/>
  </w:docVars>
  <w:rsids>
    <w:rsidRoot w:val="332E70F5"/>
    <w:rsid w:val="000F238B"/>
    <w:rsid w:val="000F36E0"/>
    <w:rsid w:val="0033587B"/>
    <w:rsid w:val="00481B4E"/>
    <w:rsid w:val="008102F1"/>
    <w:rsid w:val="00976B31"/>
    <w:rsid w:val="00AB6248"/>
    <w:rsid w:val="00AB6991"/>
    <w:rsid w:val="00B06502"/>
    <w:rsid w:val="00C9618D"/>
    <w:rsid w:val="0EC479DE"/>
    <w:rsid w:val="13B30CB1"/>
    <w:rsid w:val="18C43C05"/>
    <w:rsid w:val="20895274"/>
    <w:rsid w:val="23496F3C"/>
    <w:rsid w:val="24B65F0C"/>
    <w:rsid w:val="26345C82"/>
    <w:rsid w:val="27673E35"/>
    <w:rsid w:val="27F751B9"/>
    <w:rsid w:val="2AB90C12"/>
    <w:rsid w:val="31AC6C9C"/>
    <w:rsid w:val="31B25CAD"/>
    <w:rsid w:val="31DD5420"/>
    <w:rsid w:val="32427031"/>
    <w:rsid w:val="32672F3B"/>
    <w:rsid w:val="331035D3"/>
    <w:rsid w:val="332E70F5"/>
    <w:rsid w:val="343706EB"/>
    <w:rsid w:val="41E20B9E"/>
    <w:rsid w:val="44CD1324"/>
    <w:rsid w:val="44E805B0"/>
    <w:rsid w:val="45442C68"/>
    <w:rsid w:val="460618BD"/>
    <w:rsid w:val="4A842CDB"/>
    <w:rsid w:val="4CA22748"/>
    <w:rsid w:val="4D8A32EE"/>
    <w:rsid w:val="56AD68BF"/>
    <w:rsid w:val="5F490A6C"/>
    <w:rsid w:val="66A001EE"/>
    <w:rsid w:val="69992CD3"/>
    <w:rsid w:val="6A627788"/>
    <w:rsid w:val="700417EE"/>
    <w:rsid w:val="708C17E3"/>
    <w:rsid w:val="71752277"/>
    <w:rsid w:val="733B01FF"/>
    <w:rsid w:val="734843DA"/>
    <w:rsid w:val="749D3FBF"/>
    <w:rsid w:val="75A03D67"/>
    <w:rsid w:val="7C66738C"/>
    <w:rsid w:val="7E551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3C34C2"/>
  <w15:docId w15:val="{35CDB3A6-B8BC-40E5-8FA6-9F83A05C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uiPriority w:val="99"/>
    <w:qFormat/>
    <w:pPr>
      <w:ind w:left="513" w:hanging="397"/>
      <w:outlineLvl w:val="0"/>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b/>
      <w:bCs/>
      <w:sz w:val="26"/>
      <w:szCs w:val="26"/>
    </w:rPr>
  </w:style>
  <w:style w:type="paragraph" w:customStyle="1" w:styleId="Formula">
    <w:name w:val="Formula"/>
    <w:basedOn w:val="a"/>
    <w:next w:val="a"/>
    <w:qFormat/>
    <w:pPr>
      <w:tabs>
        <w:tab w:val="right" w:pos="9752"/>
      </w:tabs>
      <w:spacing w:after="220"/>
      <w:ind w:left="403"/>
      <w:jc w:val="left"/>
    </w:pPr>
  </w:style>
  <w:style w:type="paragraph" w:customStyle="1" w:styleId="TableText">
    <w:name w:val="Table Text"/>
    <w:basedOn w:val="a"/>
    <w:semiHidden/>
    <w:qFormat/>
    <w:rPr>
      <w:rFonts w:ascii="Arial" w:eastAsia="Arial" w:hAnsi="Arial" w:cs="Arial"/>
      <w:sz w:val="22"/>
      <w:szCs w:val="22"/>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4.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1139</Words>
  <Characters>6495</Characters>
  <Application>Microsoft Office Word</Application>
  <DocSecurity>0</DocSecurity>
  <Lines>54</Lines>
  <Paragraphs>15</Paragraphs>
  <ScaleCrop>false</ScaleCrop>
  <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晓静</dc:creator>
  <cp:lastModifiedBy>姚晨之</cp:lastModifiedBy>
  <cp:revision>5</cp:revision>
  <dcterms:created xsi:type="dcterms:W3CDTF">2024-08-14T11:11:00Z</dcterms:created>
  <dcterms:modified xsi:type="dcterms:W3CDTF">2024-09-04T07:50:00Z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B3A06B4A27ED4A1CB4D082EE4ADB86B0_13</vt:lpwstr>
  </property>
</Properties>
</file>